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C46404" w14:textId="4DE6CF8F" w:rsidR="00C807AD" w:rsidRPr="00C9302A" w:rsidRDefault="00C807AD" w:rsidP="00607155">
      <w:pPr>
        <w:pStyle w:val="Corpodetexto"/>
        <w:spacing w:after="0"/>
        <w:jc w:val="center"/>
        <w:rPr>
          <w:rFonts w:ascii="Arial" w:hAnsi="Arial" w:cs="Arial"/>
          <w:b/>
          <w:color w:val="000000" w:themeColor="text1"/>
          <w:sz w:val="24"/>
          <w:szCs w:val="24"/>
        </w:rPr>
      </w:pPr>
      <w:bookmarkStart w:id="0" w:name="_GoBack"/>
      <w:bookmarkEnd w:id="0"/>
      <w:r w:rsidRPr="00C9302A">
        <w:rPr>
          <w:rFonts w:ascii="Arial" w:hAnsi="Arial" w:cs="Arial"/>
          <w:b/>
          <w:color w:val="000000" w:themeColor="text1"/>
          <w:sz w:val="24"/>
          <w:szCs w:val="24"/>
        </w:rPr>
        <w:t>PROJETO DE LEI Nº</w:t>
      </w:r>
      <w:r w:rsidR="00C9302A">
        <w:rPr>
          <w:rFonts w:ascii="Arial" w:hAnsi="Arial" w:cs="Arial"/>
          <w:b/>
          <w:color w:val="000000" w:themeColor="text1"/>
          <w:sz w:val="24"/>
          <w:szCs w:val="24"/>
        </w:rPr>
        <w:t xml:space="preserve"> </w:t>
      </w:r>
      <w:r w:rsidR="00EB3C82">
        <w:rPr>
          <w:rFonts w:ascii="Arial" w:hAnsi="Arial" w:cs="Arial"/>
          <w:b/>
          <w:color w:val="000000" w:themeColor="text1"/>
          <w:sz w:val="24"/>
          <w:szCs w:val="24"/>
        </w:rPr>
        <w:t>00</w:t>
      </w:r>
      <w:r w:rsidR="00EB00D1">
        <w:rPr>
          <w:rFonts w:ascii="Arial" w:hAnsi="Arial" w:cs="Arial"/>
          <w:b/>
          <w:color w:val="000000" w:themeColor="text1"/>
          <w:sz w:val="24"/>
          <w:szCs w:val="24"/>
        </w:rPr>
        <w:t>1</w:t>
      </w:r>
      <w:r w:rsidR="00EB3C82">
        <w:rPr>
          <w:rFonts w:ascii="Arial" w:hAnsi="Arial" w:cs="Arial"/>
          <w:b/>
          <w:color w:val="000000" w:themeColor="text1"/>
          <w:sz w:val="24"/>
          <w:szCs w:val="24"/>
        </w:rPr>
        <w:t>/</w:t>
      </w:r>
      <w:r w:rsidR="00301C32">
        <w:rPr>
          <w:rFonts w:ascii="Arial" w:hAnsi="Arial" w:cs="Arial"/>
          <w:b/>
          <w:color w:val="000000" w:themeColor="text1"/>
          <w:sz w:val="24"/>
          <w:szCs w:val="24"/>
        </w:rPr>
        <w:t>20</w:t>
      </w:r>
      <w:r w:rsidR="00EB00D1">
        <w:rPr>
          <w:rFonts w:ascii="Arial" w:hAnsi="Arial" w:cs="Arial"/>
          <w:b/>
          <w:color w:val="000000" w:themeColor="text1"/>
          <w:sz w:val="24"/>
          <w:szCs w:val="24"/>
        </w:rPr>
        <w:t>2</w:t>
      </w:r>
      <w:r w:rsidR="00FA5F32">
        <w:rPr>
          <w:rFonts w:ascii="Arial" w:hAnsi="Arial" w:cs="Arial"/>
          <w:b/>
          <w:color w:val="000000" w:themeColor="text1"/>
          <w:sz w:val="24"/>
          <w:szCs w:val="24"/>
        </w:rPr>
        <w:t>3</w:t>
      </w:r>
    </w:p>
    <w:p w14:paraId="063DBEC1" w14:textId="77777777" w:rsidR="00C807AD" w:rsidRDefault="00C807AD" w:rsidP="00607155">
      <w:pPr>
        <w:pStyle w:val="Corpodetexto"/>
        <w:spacing w:after="0"/>
        <w:rPr>
          <w:rFonts w:ascii="Arial" w:hAnsi="Arial" w:cs="Arial"/>
          <w:color w:val="000000" w:themeColor="text1"/>
          <w:sz w:val="24"/>
          <w:szCs w:val="24"/>
        </w:rPr>
      </w:pPr>
    </w:p>
    <w:p w14:paraId="09CBA8AA" w14:textId="77777777" w:rsidR="00607155" w:rsidRDefault="00607155" w:rsidP="00607155">
      <w:pPr>
        <w:pStyle w:val="Corpodetexto"/>
        <w:spacing w:after="0"/>
        <w:rPr>
          <w:rFonts w:ascii="Arial" w:hAnsi="Arial" w:cs="Arial"/>
          <w:color w:val="000000" w:themeColor="text1"/>
          <w:sz w:val="24"/>
          <w:szCs w:val="24"/>
        </w:rPr>
      </w:pPr>
    </w:p>
    <w:p w14:paraId="65123E39" w14:textId="77777777" w:rsidR="00607155" w:rsidRPr="00C9302A" w:rsidRDefault="00607155" w:rsidP="00607155">
      <w:pPr>
        <w:pStyle w:val="Corpodetexto"/>
        <w:spacing w:after="0"/>
        <w:rPr>
          <w:rFonts w:ascii="Arial" w:hAnsi="Arial" w:cs="Arial"/>
          <w:color w:val="000000" w:themeColor="text1"/>
          <w:sz w:val="24"/>
          <w:szCs w:val="24"/>
        </w:rPr>
      </w:pPr>
    </w:p>
    <w:p w14:paraId="07EA00F4" w14:textId="0688A1A7" w:rsidR="00C807AD" w:rsidRPr="00664C1D" w:rsidRDefault="00C807AD" w:rsidP="00607155">
      <w:pPr>
        <w:pStyle w:val="Recuodecorpodetexto"/>
        <w:spacing w:line="276" w:lineRule="auto"/>
        <w:ind w:left="3402" w:firstLine="0"/>
        <w:jc w:val="both"/>
        <w:rPr>
          <w:rFonts w:ascii="Arial" w:hAnsi="Arial" w:cs="Arial"/>
          <w:b/>
          <w:color w:val="000000" w:themeColor="text1"/>
          <w:sz w:val="24"/>
          <w:szCs w:val="24"/>
        </w:rPr>
      </w:pPr>
      <w:r w:rsidRPr="00C9302A">
        <w:rPr>
          <w:rFonts w:ascii="Arial" w:hAnsi="Arial" w:cs="Arial"/>
          <w:b/>
          <w:color w:val="000000" w:themeColor="text1"/>
          <w:sz w:val="24"/>
          <w:szCs w:val="24"/>
        </w:rPr>
        <w:t xml:space="preserve">Concede </w:t>
      </w:r>
      <w:r w:rsidR="00EB00D1">
        <w:rPr>
          <w:rFonts w:ascii="Arial" w:hAnsi="Arial" w:cs="Arial"/>
          <w:b/>
          <w:color w:val="000000" w:themeColor="text1"/>
          <w:sz w:val="24"/>
          <w:szCs w:val="24"/>
        </w:rPr>
        <w:t xml:space="preserve">a </w:t>
      </w:r>
      <w:r w:rsidRPr="00C9302A">
        <w:rPr>
          <w:rFonts w:ascii="Arial" w:hAnsi="Arial" w:cs="Arial"/>
          <w:b/>
          <w:color w:val="000000" w:themeColor="text1"/>
          <w:sz w:val="24"/>
          <w:szCs w:val="24"/>
        </w:rPr>
        <w:t xml:space="preserve">revisão geral anual </w:t>
      </w:r>
      <w:r w:rsidR="00F77478">
        <w:rPr>
          <w:rFonts w:ascii="Arial" w:hAnsi="Arial" w:cs="Arial"/>
          <w:b/>
          <w:color w:val="000000" w:themeColor="text1"/>
          <w:sz w:val="24"/>
          <w:szCs w:val="24"/>
        </w:rPr>
        <w:t>e aumento real</w:t>
      </w:r>
      <w:r w:rsidR="00EB00D1">
        <w:rPr>
          <w:rFonts w:ascii="Arial" w:hAnsi="Arial" w:cs="Arial"/>
          <w:b/>
          <w:color w:val="000000" w:themeColor="text1"/>
          <w:sz w:val="24"/>
          <w:szCs w:val="24"/>
        </w:rPr>
        <w:t xml:space="preserve"> </w:t>
      </w:r>
      <w:r w:rsidRPr="00C9302A">
        <w:rPr>
          <w:rFonts w:ascii="Arial" w:hAnsi="Arial" w:cs="Arial"/>
          <w:b/>
          <w:color w:val="000000" w:themeColor="text1"/>
          <w:sz w:val="24"/>
          <w:szCs w:val="24"/>
        </w:rPr>
        <w:t>aos vencimentos dos servidores, aos proventos e as pensões dos aposentados e pensionistas do Poder Executivo</w:t>
      </w:r>
      <w:r w:rsidR="00F22F6A">
        <w:rPr>
          <w:rFonts w:ascii="Arial" w:hAnsi="Arial" w:cs="Arial"/>
          <w:b/>
          <w:color w:val="000000" w:themeColor="text1"/>
          <w:sz w:val="24"/>
          <w:szCs w:val="24"/>
        </w:rPr>
        <w:t xml:space="preserve"> e</w:t>
      </w:r>
      <w:r w:rsidRPr="00664C1D">
        <w:rPr>
          <w:rFonts w:ascii="Arial" w:hAnsi="Arial" w:cs="Arial"/>
          <w:b/>
          <w:color w:val="000000" w:themeColor="text1"/>
          <w:sz w:val="24"/>
          <w:szCs w:val="24"/>
        </w:rPr>
        <w:t xml:space="preserve"> d</w:t>
      </w:r>
      <w:r w:rsidR="00F22F6A">
        <w:rPr>
          <w:rFonts w:ascii="Arial" w:hAnsi="Arial" w:cs="Arial"/>
          <w:b/>
          <w:color w:val="000000" w:themeColor="text1"/>
          <w:sz w:val="24"/>
          <w:szCs w:val="24"/>
        </w:rPr>
        <w:t>á</w:t>
      </w:r>
      <w:r w:rsidRPr="00664C1D">
        <w:rPr>
          <w:rFonts w:ascii="Arial" w:hAnsi="Arial" w:cs="Arial"/>
          <w:b/>
          <w:color w:val="000000" w:themeColor="text1"/>
          <w:sz w:val="24"/>
          <w:szCs w:val="24"/>
        </w:rPr>
        <w:t xml:space="preserve"> outras providências. </w:t>
      </w:r>
    </w:p>
    <w:p w14:paraId="373347DD" w14:textId="77777777" w:rsidR="00F37177" w:rsidRPr="00607155" w:rsidRDefault="00F37177" w:rsidP="00607155">
      <w:pPr>
        <w:pStyle w:val="Recuodecorpodetexto"/>
        <w:spacing w:line="276" w:lineRule="auto"/>
        <w:ind w:left="3117"/>
        <w:jc w:val="both"/>
        <w:rPr>
          <w:rFonts w:ascii="Arial" w:hAnsi="Arial" w:cs="Arial"/>
          <w:color w:val="000000" w:themeColor="text1"/>
          <w:sz w:val="24"/>
          <w:szCs w:val="24"/>
        </w:rPr>
      </w:pPr>
    </w:p>
    <w:p w14:paraId="4558BE1B" w14:textId="77777777" w:rsidR="00C807AD" w:rsidRPr="00607155" w:rsidRDefault="00C807AD" w:rsidP="00607155">
      <w:pPr>
        <w:pStyle w:val="Recuodecorpodetexto"/>
        <w:spacing w:line="276" w:lineRule="auto"/>
        <w:ind w:left="3969"/>
        <w:rPr>
          <w:rFonts w:ascii="Arial" w:hAnsi="Arial" w:cs="Arial"/>
          <w:color w:val="000000" w:themeColor="text1"/>
          <w:sz w:val="24"/>
          <w:szCs w:val="24"/>
        </w:rPr>
      </w:pPr>
    </w:p>
    <w:p w14:paraId="7881DCF5" w14:textId="77777777" w:rsidR="00607155" w:rsidRPr="00607155" w:rsidRDefault="00607155" w:rsidP="00607155">
      <w:pPr>
        <w:pStyle w:val="Recuodecorpodetexto"/>
        <w:spacing w:line="276" w:lineRule="auto"/>
        <w:ind w:left="3969"/>
        <w:rPr>
          <w:rFonts w:ascii="Arial" w:hAnsi="Arial" w:cs="Arial"/>
          <w:color w:val="000000" w:themeColor="text1"/>
          <w:sz w:val="24"/>
          <w:szCs w:val="24"/>
        </w:rPr>
      </w:pPr>
    </w:p>
    <w:p w14:paraId="1D8BE7AA" w14:textId="7AA7A89A" w:rsidR="00F77478" w:rsidRPr="00F77478" w:rsidRDefault="00C807AD" w:rsidP="00F77478">
      <w:pPr>
        <w:spacing w:after="0"/>
        <w:ind w:firstLine="1134"/>
        <w:jc w:val="both"/>
        <w:rPr>
          <w:rFonts w:ascii="Arial" w:hAnsi="Arial" w:cs="Arial"/>
          <w:color w:val="000000" w:themeColor="text1"/>
          <w:sz w:val="24"/>
          <w:szCs w:val="24"/>
        </w:rPr>
      </w:pPr>
      <w:r w:rsidRPr="00664C1D">
        <w:rPr>
          <w:rFonts w:ascii="Arial" w:hAnsi="Arial" w:cs="Arial"/>
          <w:b/>
          <w:color w:val="000000" w:themeColor="text1"/>
          <w:sz w:val="24"/>
          <w:szCs w:val="24"/>
        </w:rPr>
        <w:t xml:space="preserve">Art. 1º </w:t>
      </w:r>
      <w:r w:rsidR="00BB70E1" w:rsidRPr="00664C1D">
        <w:rPr>
          <w:rFonts w:ascii="Arial" w:hAnsi="Arial" w:cs="Arial"/>
          <w:color w:val="000000" w:themeColor="text1"/>
          <w:sz w:val="24"/>
          <w:szCs w:val="24"/>
        </w:rPr>
        <w:t xml:space="preserve">Fica </w:t>
      </w:r>
      <w:r w:rsidR="00F77478">
        <w:rPr>
          <w:rFonts w:ascii="Arial" w:hAnsi="Arial" w:cs="Arial"/>
          <w:color w:val="000000" w:themeColor="text1"/>
          <w:sz w:val="24"/>
          <w:szCs w:val="24"/>
        </w:rPr>
        <w:t xml:space="preserve">concedida a </w:t>
      </w:r>
      <w:r w:rsidR="00FA61BB">
        <w:rPr>
          <w:rFonts w:ascii="Arial" w:hAnsi="Arial" w:cs="Arial"/>
          <w:color w:val="000000" w:themeColor="text1"/>
          <w:sz w:val="24"/>
          <w:szCs w:val="24"/>
        </w:rPr>
        <w:t>revisão geral anual</w:t>
      </w:r>
      <w:r w:rsidR="00FA61BB" w:rsidRPr="00FA61BB">
        <w:rPr>
          <w:rFonts w:ascii="Arial" w:hAnsi="Arial" w:cs="Arial"/>
          <w:color w:val="000000" w:themeColor="text1"/>
          <w:sz w:val="24"/>
          <w:szCs w:val="24"/>
        </w:rPr>
        <w:t xml:space="preserve"> </w:t>
      </w:r>
      <w:r w:rsidR="00F77478" w:rsidRPr="00F77478">
        <w:rPr>
          <w:rFonts w:ascii="Arial" w:hAnsi="Arial" w:cs="Arial"/>
          <w:color w:val="000000" w:themeColor="text1"/>
          <w:sz w:val="24"/>
          <w:szCs w:val="24"/>
        </w:rPr>
        <w:t>de 5,93% (cinco inteiros e noventa e três centésimos por cento)</w:t>
      </w:r>
      <w:r w:rsidR="00F77478">
        <w:rPr>
          <w:rFonts w:ascii="Arial" w:hAnsi="Arial" w:cs="Arial"/>
          <w:color w:val="000000" w:themeColor="text1"/>
          <w:sz w:val="24"/>
          <w:szCs w:val="24"/>
        </w:rPr>
        <w:t xml:space="preserve"> na remuneração dos servidores públicos municipais, de que trata o inciso X do artigo 37, da Constituição Federal, e nos termos </w:t>
      </w:r>
      <w:r w:rsidR="00F77478" w:rsidRPr="00664C1D">
        <w:rPr>
          <w:rFonts w:ascii="Arial" w:hAnsi="Arial" w:cs="Arial"/>
          <w:color w:val="000000" w:themeColor="text1"/>
          <w:sz w:val="24"/>
          <w:szCs w:val="24"/>
        </w:rPr>
        <w:t>da</w:t>
      </w:r>
      <w:r w:rsidR="00F77478">
        <w:rPr>
          <w:rFonts w:ascii="Arial" w:hAnsi="Arial" w:cs="Arial"/>
          <w:color w:val="000000" w:themeColor="text1"/>
          <w:sz w:val="24"/>
          <w:szCs w:val="24"/>
        </w:rPr>
        <w:t>s</w:t>
      </w:r>
      <w:r w:rsidR="00F77478" w:rsidRPr="00664C1D">
        <w:rPr>
          <w:rFonts w:ascii="Arial" w:hAnsi="Arial" w:cs="Arial"/>
          <w:color w:val="000000" w:themeColor="text1"/>
          <w:sz w:val="24"/>
          <w:szCs w:val="24"/>
        </w:rPr>
        <w:t xml:space="preserve"> Lei</w:t>
      </w:r>
      <w:r w:rsidR="00F77478">
        <w:rPr>
          <w:rFonts w:ascii="Arial" w:hAnsi="Arial" w:cs="Arial"/>
          <w:color w:val="000000" w:themeColor="text1"/>
          <w:sz w:val="24"/>
          <w:szCs w:val="24"/>
        </w:rPr>
        <w:t>s</w:t>
      </w:r>
      <w:r w:rsidR="00F77478" w:rsidRPr="00664C1D">
        <w:rPr>
          <w:rFonts w:ascii="Arial" w:hAnsi="Arial" w:cs="Arial"/>
          <w:color w:val="000000" w:themeColor="text1"/>
          <w:sz w:val="24"/>
          <w:szCs w:val="24"/>
        </w:rPr>
        <w:t xml:space="preserve"> </w:t>
      </w:r>
      <w:r w:rsidR="00F77478">
        <w:rPr>
          <w:rFonts w:ascii="Arial" w:hAnsi="Arial" w:cs="Arial"/>
          <w:color w:val="000000" w:themeColor="text1"/>
          <w:sz w:val="24"/>
          <w:szCs w:val="24"/>
        </w:rPr>
        <w:t xml:space="preserve">Municipais </w:t>
      </w:r>
      <w:proofErr w:type="spellStart"/>
      <w:r w:rsidR="00F77478" w:rsidRPr="00664C1D">
        <w:rPr>
          <w:rFonts w:ascii="Arial" w:hAnsi="Arial" w:cs="Arial"/>
          <w:color w:val="000000" w:themeColor="text1"/>
          <w:sz w:val="24"/>
          <w:szCs w:val="24"/>
        </w:rPr>
        <w:t>nº</w:t>
      </w:r>
      <w:r w:rsidR="00F77478">
        <w:rPr>
          <w:rFonts w:ascii="Arial" w:hAnsi="Arial" w:cs="Arial"/>
          <w:color w:val="000000" w:themeColor="text1"/>
          <w:sz w:val="24"/>
          <w:szCs w:val="24"/>
        </w:rPr>
        <w:t>s</w:t>
      </w:r>
      <w:proofErr w:type="spellEnd"/>
      <w:r w:rsidR="00F77478" w:rsidRPr="00664C1D">
        <w:rPr>
          <w:rFonts w:ascii="Arial" w:hAnsi="Arial" w:cs="Arial"/>
          <w:color w:val="000000" w:themeColor="text1"/>
          <w:sz w:val="24"/>
          <w:szCs w:val="24"/>
        </w:rPr>
        <w:t xml:space="preserve"> 1.780/2006</w:t>
      </w:r>
      <w:r w:rsidR="00F77478">
        <w:rPr>
          <w:rFonts w:ascii="Arial" w:hAnsi="Arial" w:cs="Arial"/>
          <w:color w:val="000000" w:themeColor="text1"/>
          <w:sz w:val="24"/>
          <w:szCs w:val="24"/>
        </w:rPr>
        <w:t xml:space="preserve"> e 2.348/2013, </w:t>
      </w:r>
      <w:r w:rsidR="00F77478" w:rsidRPr="00F77478">
        <w:rPr>
          <w:rFonts w:ascii="Arial" w:hAnsi="Arial" w:cs="Arial"/>
          <w:color w:val="000000" w:themeColor="text1"/>
          <w:sz w:val="24"/>
          <w:szCs w:val="24"/>
        </w:rPr>
        <w:t>com base na inflação acumulada no período de janeiro a dezembro de 2022, conforme INPC - Índice Nacional de Preços ao Consumidor – INPC, divulgado pelo IBGE - Instituto Brasileiro de Geografia e Estatística</w:t>
      </w:r>
      <w:r w:rsidR="00F77478">
        <w:rPr>
          <w:rFonts w:ascii="Arial" w:hAnsi="Arial" w:cs="Arial"/>
          <w:color w:val="000000" w:themeColor="text1"/>
          <w:sz w:val="24"/>
          <w:szCs w:val="24"/>
        </w:rPr>
        <w:t>.</w:t>
      </w:r>
    </w:p>
    <w:p w14:paraId="7FC10DC9" w14:textId="77777777" w:rsidR="00FA61BB" w:rsidRDefault="00FA61BB" w:rsidP="00607155">
      <w:pPr>
        <w:spacing w:after="0"/>
        <w:ind w:firstLine="1134"/>
        <w:jc w:val="both"/>
        <w:rPr>
          <w:rFonts w:ascii="Arial" w:hAnsi="Arial" w:cs="Arial"/>
          <w:color w:val="000000" w:themeColor="text1"/>
          <w:sz w:val="24"/>
          <w:szCs w:val="24"/>
        </w:rPr>
      </w:pPr>
    </w:p>
    <w:p w14:paraId="77853A3F" w14:textId="411D03C2" w:rsidR="00F77478" w:rsidRDefault="0078601B" w:rsidP="0095774A">
      <w:pPr>
        <w:spacing w:after="0"/>
        <w:ind w:firstLine="1134"/>
        <w:jc w:val="both"/>
        <w:rPr>
          <w:rFonts w:ascii="Arial" w:hAnsi="Arial" w:cs="Arial"/>
          <w:sz w:val="24"/>
          <w:szCs w:val="24"/>
        </w:rPr>
      </w:pPr>
      <w:r w:rsidRPr="0078601B">
        <w:rPr>
          <w:rFonts w:ascii="Arial" w:hAnsi="Arial" w:cs="Arial"/>
          <w:b/>
          <w:sz w:val="24"/>
          <w:szCs w:val="24"/>
        </w:rPr>
        <w:t>Art. 2º</w:t>
      </w:r>
      <w:r>
        <w:rPr>
          <w:rFonts w:ascii="Arial" w:hAnsi="Arial" w:cs="Arial"/>
          <w:sz w:val="24"/>
          <w:szCs w:val="24"/>
        </w:rPr>
        <w:t xml:space="preserve"> </w:t>
      </w:r>
      <w:r w:rsidR="00F77478">
        <w:rPr>
          <w:rFonts w:ascii="Arial" w:hAnsi="Arial" w:cs="Arial"/>
          <w:sz w:val="24"/>
          <w:szCs w:val="24"/>
        </w:rPr>
        <w:t xml:space="preserve">Fica concedido o aumento real de 0,07% (sete centésimos por cento) </w:t>
      </w:r>
      <w:r w:rsidR="00F77478" w:rsidRPr="00F77478">
        <w:rPr>
          <w:rFonts w:ascii="Arial" w:hAnsi="Arial" w:cs="Arial"/>
          <w:sz w:val="24"/>
          <w:szCs w:val="24"/>
        </w:rPr>
        <w:t xml:space="preserve">na remuneração dos servidores públicos municipais, de que trata o inciso X do artigo 37, da Constituição Federal, e nos termos das Leis Municipais </w:t>
      </w:r>
      <w:proofErr w:type="spellStart"/>
      <w:r w:rsidR="00F77478" w:rsidRPr="00F77478">
        <w:rPr>
          <w:rFonts w:ascii="Arial" w:hAnsi="Arial" w:cs="Arial"/>
          <w:sz w:val="24"/>
          <w:szCs w:val="24"/>
        </w:rPr>
        <w:t>nºs</w:t>
      </w:r>
      <w:proofErr w:type="spellEnd"/>
      <w:r w:rsidR="00F77478" w:rsidRPr="00F77478">
        <w:rPr>
          <w:rFonts w:ascii="Arial" w:hAnsi="Arial" w:cs="Arial"/>
          <w:sz w:val="24"/>
          <w:szCs w:val="24"/>
        </w:rPr>
        <w:t xml:space="preserve"> 1.780/2006 e 2.348/2013</w:t>
      </w:r>
      <w:r w:rsidR="00F77478">
        <w:rPr>
          <w:rFonts w:ascii="Arial" w:hAnsi="Arial" w:cs="Arial"/>
          <w:sz w:val="24"/>
          <w:szCs w:val="24"/>
        </w:rPr>
        <w:t>.</w:t>
      </w:r>
    </w:p>
    <w:p w14:paraId="3F4D47D5" w14:textId="77777777" w:rsidR="00F77478" w:rsidRDefault="00F77478" w:rsidP="0095774A">
      <w:pPr>
        <w:spacing w:after="0"/>
        <w:ind w:firstLine="1134"/>
        <w:jc w:val="both"/>
        <w:rPr>
          <w:rFonts w:ascii="Arial" w:hAnsi="Arial" w:cs="Arial"/>
          <w:sz w:val="24"/>
          <w:szCs w:val="24"/>
        </w:rPr>
      </w:pPr>
    </w:p>
    <w:p w14:paraId="57476498" w14:textId="0C3D8B96" w:rsidR="00F77478" w:rsidRPr="00F77478" w:rsidRDefault="0078601B" w:rsidP="00F77478">
      <w:pPr>
        <w:spacing w:after="0"/>
        <w:ind w:firstLine="1134"/>
        <w:jc w:val="both"/>
        <w:rPr>
          <w:rFonts w:ascii="Arial" w:hAnsi="Arial" w:cs="Arial"/>
          <w:sz w:val="24"/>
          <w:szCs w:val="24"/>
        </w:rPr>
      </w:pPr>
      <w:r w:rsidRPr="0078601B">
        <w:rPr>
          <w:rFonts w:ascii="Arial" w:hAnsi="Arial" w:cs="Arial"/>
          <w:b/>
          <w:sz w:val="24"/>
          <w:szCs w:val="24"/>
        </w:rPr>
        <w:t>Art. 3º</w:t>
      </w:r>
      <w:r>
        <w:rPr>
          <w:rFonts w:ascii="Arial" w:hAnsi="Arial" w:cs="Arial"/>
          <w:sz w:val="24"/>
          <w:szCs w:val="24"/>
        </w:rPr>
        <w:t xml:space="preserve"> </w:t>
      </w:r>
      <w:r w:rsidR="00F77478" w:rsidRPr="00F77478">
        <w:rPr>
          <w:rFonts w:ascii="Arial" w:hAnsi="Arial" w:cs="Arial"/>
          <w:sz w:val="24"/>
          <w:szCs w:val="24"/>
        </w:rPr>
        <w:t>Esta Lei aplica-se aos servidores do Poder Executivo, incluídos os contratados temporariamente, nos termos do artigo 37, inciso IX da Constituição Federal, os integrantes do quadro do Magistério Municipal, os Conselheiros Tutelares (nomeados nos termos da Lei Municipal nº 2.426/2013), extensivo aos proventos dos aposentados e pensionistas com paridade e integralidade, em atendimento ao art. 40, § 8°, da Constituição Federal.</w:t>
      </w:r>
    </w:p>
    <w:p w14:paraId="68EB06F7" w14:textId="77777777" w:rsidR="00F77478" w:rsidRPr="00F77478" w:rsidRDefault="00F77478" w:rsidP="00F77478">
      <w:pPr>
        <w:spacing w:after="0"/>
        <w:ind w:firstLine="1134"/>
        <w:jc w:val="both"/>
        <w:rPr>
          <w:rFonts w:ascii="Arial" w:hAnsi="Arial" w:cs="Arial"/>
          <w:sz w:val="24"/>
          <w:szCs w:val="24"/>
        </w:rPr>
      </w:pPr>
    </w:p>
    <w:p w14:paraId="1B771EAE" w14:textId="209E0ABA" w:rsidR="00F77478" w:rsidRPr="00F77478" w:rsidRDefault="00F77478" w:rsidP="00F77478">
      <w:pPr>
        <w:spacing w:after="0"/>
        <w:ind w:firstLine="1134"/>
        <w:jc w:val="both"/>
        <w:rPr>
          <w:rFonts w:ascii="Arial" w:hAnsi="Arial" w:cs="Arial"/>
          <w:sz w:val="24"/>
          <w:szCs w:val="24"/>
        </w:rPr>
      </w:pPr>
      <w:r>
        <w:rPr>
          <w:rFonts w:ascii="Arial" w:hAnsi="Arial" w:cs="Arial"/>
          <w:b/>
          <w:sz w:val="24"/>
          <w:szCs w:val="24"/>
        </w:rPr>
        <w:t xml:space="preserve">Parágrafo Único. </w:t>
      </w:r>
      <w:r w:rsidRPr="00F77478">
        <w:rPr>
          <w:rFonts w:ascii="Arial" w:hAnsi="Arial" w:cs="Arial"/>
          <w:sz w:val="24"/>
          <w:szCs w:val="24"/>
        </w:rPr>
        <w:t>A revisão geral anual e o aumento real de que trata</w:t>
      </w:r>
      <w:r>
        <w:rPr>
          <w:rFonts w:ascii="Arial" w:hAnsi="Arial" w:cs="Arial"/>
          <w:sz w:val="24"/>
          <w:szCs w:val="24"/>
        </w:rPr>
        <w:t>m</w:t>
      </w:r>
      <w:r w:rsidRPr="00F77478">
        <w:rPr>
          <w:rFonts w:ascii="Arial" w:hAnsi="Arial" w:cs="Arial"/>
          <w:sz w:val="24"/>
          <w:szCs w:val="24"/>
        </w:rPr>
        <w:t xml:space="preserve"> esta Lei não é estendida aos empregados, regidos pela CLT e com base na Lei Municipal nº 2.089/2010, em razão do piso salarial profissional dos Agentes Comunitários de Saúde.</w:t>
      </w:r>
    </w:p>
    <w:p w14:paraId="093BAEFA" w14:textId="77777777" w:rsidR="00F77478" w:rsidRDefault="00F77478" w:rsidP="00C601E1">
      <w:pPr>
        <w:spacing w:after="0"/>
        <w:ind w:firstLine="1134"/>
        <w:jc w:val="both"/>
        <w:rPr>
          <w:rFonts w:ascii="Arial" w:hAnsi="Arial" w:cs="Arial"/>
          <w:sz w:val="24"/>
          <w:szCs w:val="24"/>
        </w:rPr>
      </w:pPr>
    </w:p>
    <w:p w14:paraId="12127BF0" w14:textId="77777777" w:rsidR="00F77478" w:rsidRDefault="00F77478" w:rsidP="00C601E1">
      <w:pPr>
        <w:spacing w:after="0"/>
        <w:ind w:firstLine="1134"/>
        <w:jc w:val="both"/>
        <w:rPr>
          <w:rFonts w:ascii="Arial" w:hAnsi="Arial" w:cs="Arial"/>
          <w:sz w:val="24"/>
          <w:szCs w:val="24"/>
        </w:rPr>
      </w:pPr>
    </w:p>
    <w:p w14:paraId="6A29571D" w14:textId="77777777" w:rsidR="00F77478" w:rsidRDefault="00F77478" w:rsidP="00C601E1">
      <w:pPr>
        <w:spacing w:after="0"/>
        <w:ind w:firstLine="1134"/>
        <w:jc w:val="both"/>
        <w:rPr>
          <w:rFonts w:ascii="Arial" w:hAnsi="Arial" w:cs="Arial"/>
          <w:sz w:val="24"/>
          <w:szCs w:val="24"/>
        </w:rPr>
      </w:pPr>
    </w:p>
    <w:p w14:paraId="2EBE4736" w14:textId="7A225511" w:rsidR="0095774A" w:rsidRDefault="00024C9A" w:rsidP="00C601E1">
      <w:pPr>
        <w:spacing w:after="0"/>
        <w:ind w:firstLine="1134"/>
        <w:jc w:val="both"/>
        <w:rPr>
          <w:rFonts w:ascii="Arial" w:hAnsi="Arial" w:cs="Arial"/>
          <w:sz w:val="24"/>
          <w:szCs w:val="24"/>
        </w:rPr>
      </w:pPr>
      <w:r w:rsidRPr="00024C9A">
        <w:rPr>
          <w:rFonts w:ascii="Arial" w:hAnsi="Arial" w:cs="Arial"/>
          <w:b/>
          <w:sz w:val="24"/>
          <w:szCs w:val="24"/>
        </w:rPr>
        <w:lastRenderedPageBreak/>
        <w:t>Art. 4º</w:t>
      </w:r>
      <w:r>
        <w:rPr>
          <w:rFonts w:ascii="Arial" w:hAnsi="Arial" w:cs="Arial"/>
          <w:sz w:val="24"/>
          <w:szCs w:val="24"/>
        </w:rPr>
        <w:t xml:space="preserve"> </w:t>
      </w:r>
      <w:r w:rsidR="0095774A" w:rsidRPr="0095774A">
        <w:rPr>
          <w:rFonts w:ascii="Arial" w:hAnsi="Arial" w:cs="Arial"/>
          <w:sz w:val="24"/>
          <w:szCs w:val="24"/>
        </w:rPr>
        <w:t xml:space="preserve">As despesas decorrentes da aplicação desta lei serão suportadas pelos créditos orçamentários e respectivas dotações consignadas na Lei Orçamentária Anual. </w:t>
      </w:r>
    </w:p>
    <w:p w14:paraId="54BEAA9F" w14:textId="77777777" w:rsidR="0095774A" w:rsidRDefault="0095774A" w:rsidP="00C601E1">
      <w:pPr>
        <w:spacing w:after="0"/>
        <w:ind w:firstLine="1134"/>
        <w:jc w:val="both"/>
        <w:rPr>
          <w:rFonts w:ascii="Arial" w:hAnsi="Arial" w:cs="Arial"/>
          <w:sz w:val="24"/>
          <w:szCs w:val="24"/>
        </w:rPr>
      </w:pPr>
    </w:p>
    <w:p w14:paraId="31A484F5" w14:textId="38B7EFA5" w:rsidR="00B03FED" w:rsidRDefault="00024C9A" w:rsidP="0078601B">
      <w:pPr>
        <w:spacing w:after="0"/>
        <w:ind w:firstLine="1134"/>
        <w:jc w:val="both"/>
        <w:rPr>
          <w:rFonts w:ascii="Arial" w:hAnsi="Arial" w:cs="Arial"/>
          <w:sz w:val="24"/>
          <w:szCs w:val="24"/>
        </w:rPr>
      </w:pPr>
      <w:r>
        <w:rPr>
          <w:rFonts w:ascii="Arial" w:hAnsi="Arial" w:cs="Arial"/>
          <w:b/>
          <w:sz w:val="24"/>
          <w:szCs w:val="24"/>
        </w:rPr>
        <w:t>Art. 5º</w:t>
      </w:r>
      <w:r w:rsidR="0095774A" w:rsidRPr="0095774A">
        <w:rPr>
          <w:rFonts w:ascii="Arial" w:hAnsi="Arial" w:cs="Arial"/>
          <w:sz w:val="24"/>
          <w:szCs w:val="24"/>
        </w:rPr>
        <w:t xml:space="preserve"> </w:t>
      </w:r>
      <w:r w:rsidR="00B03FED">
        <w:rPr>
          <w:rFonts w:ascii="Arial" w:hAnsi="Arial" w:cs="Arial"/>
          <w:sz w:val="24"/>
          <w:szCs w:val="24"/>
        </w:rPr>
        <w:t>A nova tabela de remuneração dos cargos de provimento efetivo</w:t>
      </w:r>
      <w:r w:rsidR="00B47E7B">
        <w:rPr>
          <w:rFonts w:ascii="Arial" w:hAnsi="Arial" w:cs="Arial"/>
          <w:sz w:val="24"/>
          <w:szCs w:val="24"/>
        </w:rPr>
        <w:t xml:space="preserve"> e</w:t>
      </w:r>
      <w:r w:rsidR="00B03FED">
        <w:rPr>
          <w:rFonts w:ascii="Arial" w:hAnsi="Arial" w:cs="Arial"/>
          <w:sz w:val="24"/>
          <w:szCs w:val="24"/>
        </w:rPr>
        <w:t xml:space="preserve"> </w:t>
      </w:r>
      <w:r w:rsidR="00B47E7B">
        <w:rPr>
          <w:rFonts w:ascii="Arial" w:hAnsi="Arial" w:cs="Arial"/>
          <w:sz w:val="24"/>
          <w:szCs w:val="24"/>
        </w:rPr>
        <w:t xml:space="preserve">cargos de confiança do Quadro Geral dos Servidores Municipais é o constante do Anexo I e dos cargos do </w:t>
      </w:r>
      <w:r w:rsidR="00B03FED">
        <w:rPr>
          <w:rFonts w:ascii="Arial" w:hAnsi="Arial" w:cs="Arial"/>
          <w:sz w:val="24"/>
          <w:szCs w:val="24"/>
        </w:rPr>
        <w:t>Magistério</w:t>
      </w:r>
      <w:r w:rsidR="00B47E7B">
        <w:rPr>
          <w:rFonts w:ascii="Arial" w:hAnsi="Arial" w:cs="Arial"/>
          <w:sz w:val="24"/>
          <w:szCs w:val="24"/>
        </w:rPr>
        <w:t xml:space="preserve"> é a constante do Anexo II, que fazem parte integrante desta Lei.</w:t>
      </w:r>
    </w:p>
    <w:p w14:paraId="0F8D73C3" w14:textId="77777777" w:rsidR="00B03FED" w:rsidRDefault="00B03FED" w:rsidP="0078601B">
      <w:pPr>
        <w:spacing w:after="0"/>
        <w:ind w:firstLine="1134"/>
        <w:jc w:val="both"/>
        <w:rPr>
          <w:rFonts w:ascii="Arial" w:hAnsi="Arial" w:cs="Arial"/>
          <w:sz w:val="24"/>
          <w:szCs w:val="24"/>
        </w:rPr>
      </w:pPr>
    </w:p>
    <w:p w14:paraId="409EC1A1" w14:textId="2C87461C" w:rsidR="0095774A" w:rsidRDefault="00B03FED" w:rsidP="0078601B">
      <w:pPr>
        <w:spacing w:after="0"/>
        <w:ind w:firstLine="1134"/>
        <w:jc w:val="both"/>
        <w:rPr>
          <w:rFonts w:ascii="Arial" w:hAnsi="Arial" w:cs="Arial"/>
          <w:sz w:val="24"/>
          <w:szCs w:val="24"/>
        </w:rPr>
      </w:pPr>
      <w:r w:rsidRPr="00B03FED">
        <w:rPr>
          <w:rFonts w:ascii="Arial" w:hAnsi="Arial" w:cs="Arial"/>
          <w:b/>
          <w:sz w:val="24"/>
          <w:szCs w:val="24"/>
        </w:rPr>
        <w:t xml:space="preserve">Art. </w:t>
      </w:r>
      <w:r w:rsidR="00024C9A">
        <w:rPr>
          <w:rFonts w:ascii="Arial" w:hAnsi="Arial" w:cs="Arial"/>
          <w:b/>
          <w:sz w:val="24"/>
          <w:szCs w:val="24"/>
        </w:rPr>
        <w:t>6</w:t>
      </w:r>
      <w:r w:rsidRPr="00B03FED">
        <w:rPr>
          <w:rFonts w:ascii="Arial" w:hAnsi="Arial" w:cs="Arial"/>
          <w:b/>
          <w:sz w:val="24"/>
          <w:szCs w:val="24"/>
        </w:rPr>
        <w:t>º</w:t>
      </w:r>
      <w:r>
        <w:rPr>
          <w:rFonts w:ascii="Arial" w:hAnsi="Arial" w:cs="Arial"/>
          <w:sz w:val="24"/>
          <w:szCs w:val="24"/>
        </w:rPr>
        <w:t xml:space="preserve"> </w:t>
      </w:r>
      <w:r w:rsidR="0095774A">
        <w:rPr>
          <w:rFonts w:ascii="Arial" w:hAnsi="Arial" w:cs="Arial"/>
          <w:sz w:val="24"/>
          <w:szCs w:val="24"/>
        </w:rPr>
        <w:t>Esta L</w:t>
      </w:r>
      <w:r w:rsidR="0095774A" w:rsidRPr="0095774A">
        <w:rPr>
          <w:rFonts w:ascii="Arial" w:hAnsi="Arial" w:cs="Arial"/>
          <w:sz w:val="24"/>
          <w:szCs w:val="24"/>
        </w:rPr>
        <w:t>ei entra em vigor na data da sua publicação</w:t>
      </w:r>
      <w:r w:rsidR="0078601B">
        <w:rPr>
          <w:rFonts w:ascii="Arial" w:hAnsi="Arial" w:cs="Arial"/>
          <w:sz w:val="24"/>
          <w:szCs w:val="24"/>
        </w:rPr>
        <w:t>,</w:t>
      </w:r>
      <w:r w:rsidR="0095774A" w:rsidRPr="0095774A">
        <w:rPr>
          <w:rFonts w:ascii="Arial" w:hAnsi="Arial" w:cs="Arial"/>
          <w:sz w:val="24"/>
          <w:szCs w:val="24"/>
        </w:rPr>
        <w:t xml:space="preserve"> retroagindo seus efeitos a partir de 1º de </w:t>
      </w:r>
      <w:r w:rsidR="0095774A">
        <w:rPr>
          <w:rFonts w:ascii="Arial" w:hAnsi="Arial" w:cs="Arial"/>
          <w:sz w:val="24"/>
          <w:szCs w:val="24"/>
        </w:rPr>
        <w:t>Ja</w:t>
      </w:r>
      <w:r w:rsidR="0095774A" w:rsidRPr="0095774A">
        <w:rPr>
          <w:rFonts w:ascii="Arial" w:hAnsi="Arial" w:cs="Arial"/>
          <w:sz w:val="24"/>
          <w:szCs w:val="24"/>
        </w:rPr>
        <w:t>neiro de 202</w:t>
      </w:r>
      <w:r w:rsidR="00FA5F32">
        <w:rPr>
          <w:rFonts w:ascii="Arial" w:hAnsi="Arial" w:cs="Arial"/>
          <w:sz w:val="24"/>
          <w:szCs w:val="24"/>
        </w:rPr>
        <w:t>3</w:t>
      </w:r>
      <w:r w:rsidR="0095774A" w:rsidRPr="0095774A">
        <w:rPr>
          <w:rFonts w:ascii="Arial" w:hAnsi="Arial" w:cs="Arial"/>
          <w:sz w:val="24"/>
          <w:szCs w:val="24"/>
        </w:rPr>
        <w:t>.</w:t>
      </w:r>
    </w:p>
    <w:p w14:paraId="25770366" w14:textId="77777777" w:rsidR="00B03FED" w:rsidRDefault="00B03FED" w:rsidP="0078601B">
      <w:pPr>
        <w:spacing w:after="0"/>
        <w:ind w:firstLine="1134"/>
        <w:jc w:val="both"/>
        <w:rPr>
          <w:rFonts w:ascii="Arial" w:hAnsi="Arial" w:cs="Arial"/>
          <w:sz w:val="24"/>
          <w:szCs w:val="24"/>
        </w:rPr>
      </w:pPr>
    </w:p>
    <w:p w14:paraId="61CA2596" w14:textId="77777777" w:rsidR="00FA28C8" w:rsidRDefault="00FA28C8" w:rsidP="0078601B">
      <w:pPr>
        <w:spacing w:after="0"/>
        <w:ind w:firstLine="1134"/>
        <w:jc w:val="both"/>
        <w:rPr>
          <w:rFonts w:ascii="Arial" w:hAnsi="Arial" w:cs="Arial"/>
          <w:color w:val="FF0000"/>
          <w:sz w:val="24"/>
          <w:szCs w:val="24"/>
        </w:rPr>
      </w:pPr>
    </w:p>
    <w:p w14:paraId="2310DAEA" w14:textId="3FFD1ADF" w:rsidR="0078601B" w:rsidRDefault="00C807AD" w:rsidP="0078601B">
      <w:pPr>
        <w:pStyle w:val="Corpodetexto2"/>
        <w:spacing w:after="0" w:line="276" w:lineRule="auto"/>
        <w:ind w:firstLine="1134"/>
        <w:jc w:val="both"/>
        <w:rPr>
          <w:rFonts w:ascii="Arial" w:hAnsi="Arial" w:cs="Arial"/>
          <w:sz w:val="24"/>
        </w:rPr>
      </w:pPr>
      <w:r w:rsidRPr="00792776">
        <w:rPr>
          <w:rFonts w:ascii="Arial" w:hAnsi="Arial" w:cs="Arial"/>
          <w:sz w:val="24"/>
        </w:rPr>
        <w:t>Gabinete do Prefeito Municipal de Chapada</w:t>
      </w:r>
      <w:r w:rsidR="00FA5F32">
        <w:rPr>
          <w:rFonts w:ascii="Arial" w:hAnsi="Arial" w:cs="Arial"/>
          <w:sz w:val="24"/>
        </w:rPr>
        <w:t>/RS, em 13</w:t>
      </w:r>
      <w:r w:rsidR="0078601B">
        <w:rPr>
          <w:rFonts w:ascii="Arial" w:hAnsi="Arial" w:cs="Arial"/>
          <w:sz w:val="24"/>
        </w:rPr>
        <w:t xml:space="preserve"> de Janeiro de 202</w:t>
      </w:r>
      <w:r w:rsidR="00FA5F32">
        <w:rPr>
          <w:rFonts w:ascii="Arial" w:hAnsi="Arial" w:cs="Arial"/>
          <w:sz w:val="24"/>
        </w:rPr>
        <w:t>3</w:t>
      </w:r>
      <w:r w:rsidR="0078601B">
        <w:rPr>
          <w:rFonts w:ascii="Arial" w:hAnsi="Arial" w:cs="Arial"/>
          <w:sz w:val="24"/>
        </w:rPr>
        <w:t>.</w:t>
      </w:r>
    </w:p>
    <w:p w14:paraId="58AAFA4E" w14:textId="77777777" w:rsidR="0078601B" w:rsidRDefault="0078601B" w:rsidP="0078601B">
      <w:pPr>
        <w:pStyle w:val="Corpodetexto2"/>
        <w:spacing w:after="0" w:line="276" w:lineRule="auto"/>
        <w:ind w:firstLine="1134"/>
        <w:jc w:val="both"/>
        <w:rPr>
          <w:rFonts w:ascii="Arial" w:hAnsi="Arial" w:cs="Arial"/>
          <w:sz w:val="24"/>
        </w:rPr>
      </w:pPr>
    </w:p>
    <w:p w14:paraId="32515E20" w14:textId="77777777" w:rsidR="0078601B" w:rsidRDefault="0078601B" w:rsidP="0078601B">
      <w:pPr>
        <w:pStyle w:val="Corpodetexto2"/>
        <w:spacing w:after="0" w:line="276" w:lineRule="auto"/>
        <w:ind w:firstLine="1134"/>
        <w:jc w:val="both"/>
        <w:rPr>
          <w:rFonts w:ascii="Arial" w:hAnsi="Arial" w:cs="Arial"/>
          <w:sz w:val="24"/>
        </w:rPr>
      </w:pPr>
    </w:p>
    <w:p w14:paraId="7694B8A7" w14:textId="77777777" w:rsidR="0078601B" w:rsidRDefault="0078601B" w:rsidP="0078601B">
      <w:pPr>
        <w:pStyle w:val="Corpodetexto2"/>
        <w:spacing w:after="0" w:line="276" w:lineRule="auto"/>
        <w:jc w:val="center"/>
        <w:rPr>
          <w:rFonts w:ascii="Arial" w:hAnsi="Arial" w:cs="Arial"/>
          <w:b/>
          <w:sz w:val="24"/>
        </w:rPr>
      </w:pPr>
      <w:r w:rsidRPr="0078601B">
        <w:rPr>
          <w:rFonts w:ascii="Arial" w:hAnsi="Arial" w:cs="Arial"/>
          <w:b/>
          <w:sz w:val="24"/>
        </w:rPr>
        <w:t>GELSON MIGUEL SCHERER</w:t>
      </w:r>
    </w:p>
    <w:p w14:paraId="427CE65D" w14:textId="77777777" w:rsidR="0078601B" w:rsidRPr="0078601B" w:rsidRDefault="0078601B" w:rsidP="0078601B">
      <w:pPr>
        <w:pStyle w:val="Corpodetexto2"/>
        <w:spacing w:after="0" w:line="276" w:lineRule="auto"/>
        <w:jc w:val="center"/>
        <w:rPr>
          <w:rFonts w:ascii="Arial" w:hAnsi="Arial" w:cs="Arial"/>
          <w:b/>
          <w:sz w:val="24"/>
        </w:rPr>
      </w:pPr>
      <w:r w:rsidRPr="0078601B">
        <w:rPr>
          <w:rFonts w:ascii="Arial" w:hAnsi="Arial" w:cs="Arial"/>
          <w:b/>
          <w:sz w:val="24"/>
        </w:rPr>
        <w:t>PREFEITO MUNICIPAL</w:t>
      </w:r>
    </w:p>
    <w:p w14:paraId="4C9E55D3" w14:textId="77777777" w:rsidR="0078601B" w:rsidRPr="0078601B" w:rsidRDefault="0078601B" w:rsidP="0078601B">
      <w:pPr>
        <w:tabs>
          <w:tab w:val="left" w:pos="4253"/>
        </w:tabs>
        <w:spacing w:after="0"/>
        <w:jc w:val="center"/>
        <w:rPr>
          <w:rFonts w:ascii="Arial" w:hAnsi="Arial" w:cs="Arial"/>
          <w:b/>
          <w:sz w:val="24"/>
          <w:szCs w:val="24"/>
        </w:rPr>
      </w:pPr>
    </w:p>
    <w:p w14:paraId="714F69E6" w14:textId="77777777" w:rsidR="00C807AD" w:rsidRDefault="00C807AD" w:rsidP="0078601B">
      <w:pPr>
        <w:tabs>
          <w:tab w:val="left" w:pos="4253"/>
        </w:tabs>
        <w:spacing w:after="0"/>
        <w:jc w:val="center"/>
        <w:rPr>
          <w:rFonts w:ascii="Arial" w:hAnsi="Arial" w:cs="Arial"/>
          <w:sz w:val="24"/>
          <w:szCs w:val="24"/>
        </w:rPr>
      </w:pPr>
    </w:p>
    <w:p w14:paraId="0E9E8C20" w14:textId="77777777" w:rsidR="00D520AB" w:rsidRDefault="00D520AB" w:rsidP="0078601B">
      <w:pPr>
        <w:tabs>
          <w:tab w:val="left" w:pos="4253"/>
        </w:tabs>
        <w:spacing w:after="0"/>
        <w:jc w:val="center"/>
        <w:rPr>
          <w:rFonts w:ascii="Arial" w:hAnsi="Arial" w:cs="Arial"/>
          <w:sz w:val="24"/>
          <w:szCs w:val="24"/>
        </w:rPr>
      </w:pPr>
    </w:p>
    <w:p w14:paraId="73726CEE" w14:textId="77777777" w:rsidR="00D520AB" w:rsidRDefault="00D520AB" w:rsidP="0078601B">
      <w:pPr>
        <w:tabs>
          <w:tab w:val="left" w:pos="4253"/>
        </w:tabs>
        <w:spacing w:after="0"/>
        <w:jc w:val="center"/>
        <w:rPr>
          <w:rFonts w:ascii="Arial" w:hAnsi="Arial" w:cs="Arial"/>
          <w:sz w:val="24"/>
          <w:szCs w:val="24"/>
        </w:rPr>
      </w:pPr>
    </w:p>
    <w:p w14:paraId="07C9E757" w14:textId="77777777" w:rsidR="00D520AB" w:rsidRDefault="00D520AB" w:rsidP="0078601B">
      <w:pPr>
        <w:tabs>
          <w:tab w:val="left" w:pos="4253"/>
        </w:tabs>
        <w:spacing w:after="0"/>
        <w:jc w:val="center"/>
        <w:rPr>
          <w:rFonts w:ascii="Arial" w:hAnsi="Arial" w:cs="Arial"/>
          <w:sz w:val="24"/>
          <w:szCs w:val="24"/>
        </w:rPr>
      </w:pPr>
    </w:p>
    <w:p w14:paraId="67BCB843" w14:textId="77777777" w:rsidR="00D520AB" w:rsidRDefault="00D520AB" w:rsidP="0078601B">
      <w:pPr>
        <w:tabs>
          <w:tab w:val="left" w:pos="4253"/>
        </w:tabs>
        <w:spacing w:after="0"/>
        <w:jc w:val="center"/>
        <w:rPr>
          <w:rFonts w:ascii="Arial" w:hAnsi="Arial" w:cs="Arial"/>
          <w:sz w:val="24"/>
          <w:szCs w:val="24"/>
        </w:rPr>
      </w:pPr>
    </w:p>
    <w:p w14:paraId="4DF5E35E" w14:textId="77777777" w:rsidR="00D520AB" w:rsidRDefault="00D520AB" w:rsidP="0078601B">
      <w:pPr>
        <w:tabs>
          <w:tab w:val="left" w:pos="4253"/>
        </w:tabs>
        <w:spacing w:after="0"/>
        <w:jc w:val="center"/>
        <w:rPr>
          <w:rFonts w:ascii="Arial" w:hAnsi="Arial" w:cs="Arial"/>
          <w:sz w:val="24"/>
          <w:szCs w:val="24"/>
        </w:rPr>
      </w:pPr>
    </w:p>
    <w:p w14:paraId="6D205EBE" w14:textId="77777777" w:rsidR="00D520AB" w:rsidRDefault="00D520AB" w:rsidP="0078601B">
      <w:pPr>
        <w:tabs>
          <w:tab w:val="left" w:pos="4253"/>
        </w:tabs>
        <w:spacing w:after="0"/>
        <w:jc w:val="center"/>
        <w:rPr>
          <w:rFonts w:ascii="Arial" w:hAnsi="Arial" w:cs="Arial"/>
          <w:sz w:val="24"/>
          <w:szCs w:val="24"/>
        </w:rPr>
      </w:pPr>
    </w:p>
    <w:p w14:paraId="0DDF97D0" w14:textId="77777777" w:rsidR="00D520AB" w:rsidRDefault="00D520AB" w:rsidP="0078601B">
      <w:pPr>
        <w:tabs>
          <w:tab w:val="left" w:pos="4253"/>
        </w:tabs>
        <w:spacing w:after="0"/>
        <w:jc w:val="center"/>
        <w:rPr>
          <w:rFonts w:ascii="Arial" w:hAnsi="Arial" w:cs="Arial"/>
          <w:sz w:val="24"/>
          <w:szCs w:val="24"/>
        </w:rPr>
      </w:pPr>
    </w:p>
    <w:p w14:paraId="55CFB28B" w14:textId="77777777" w:rsidR="00D520AB" w:rsidRDefault="00D520AB" w:rsidP="0078601B">
      <w:pPr>
        <w:tabs>
          <w:tab w:val="left" w:pos="4253"/>
        </w:tabs>
        <w:spacing w:after="0"/>
        <w:jc w:val="center"/>
        <w:rPr>
          <w:rFonts w:ascii="Arial" w:hAnsi="Arial" w:cs="Arial"/>
          <w:sz w:val="24"/>
          <w:szCs w:val="24"/>
        </w:rPr>
      </w:pPr>
    </w:p>
    <w:p w14:paraId="1C01703D" w14:textId="77777777" w:rsidR="00D520AB" w:rsidRDefault="00D520AB" w:rsidP="0078601B">
      <w:pPr>
        <w:tabs>
          <w:tab w:val="left" w:pos="4253"/>
        </w:tabs>
        <w:spacing w:after="0"/>
        <w:jc w:val="center"/>
        <w:rPr>
          <w:rFonts w:ascii="Arial" w:hAnsi="Arial" w:cs="Arial"/>
          <w:sz w:val="24"/>
          <w:szCs w:val="24"/>
        </w:rPr>
      </w:pPr>
    </w:p>
    <w:p w14:paraId="7E3BA3A8" w14:textId="77777777" w:rsidR="00D520AB" w:rsidRDefault="00D520AB" w:rsidP="0078601B">
      <w:pPr>
        <w:tabs>
          <w:tab w:val="left" w:pos="4253"/>
        </w:tabs>
        <w:spacing w:after="0"/>
        <w:jc w:val="center"/>
        <w:rPr>
          <w:rFonts w:ascii="Arial" w:hAnsi="Arial" w:cs="Arial"/>
          <w:sz w:val="24"/>
          <w:szCs w:val="24"/>
        </w:rPr>
      </w:pPr>
    </w:p>
    <w:p w14:paraId="51025985" w14:textId="77777777" w:rsidR="00D520AB" w:rsidRDefault="00D520AB" w:rsidP="0078601B">
      <w:pPr>
        <w:tabs>
          <w:tab w:val="left" w:pos="4253"/>
        </w:tabs>
        <w:spacing w:after="0"/>
        <w:jc w:val="center"/>
        <w:rPr>
          <w:rFonts w:ascii="Arial" w:hAnsi="Arial" w:cs="Arial"/>
          <w:sz w:val="24"/>
          <w:szCs w:val="24"/>
        </w:rPr>
      </w:pPr>
    </w:p>
    <w:p w14:paraId="623115F6" w14:textId="77777777" w:rsidR="00D520AB" w:rsidRDefault="00D520AB" w:rsidP="0078601B">
      <w:pPr>
        <w:tabs>
          <w:tab w:val="left" w:pos="4253"/>
        </w:tabs>
        <w:spacing w:after="0"/>
        <w:jc w:val="center"/>
        <w:rPr>
          <w:rFonts w:ascii="Arial" w:hAnsi="Arial" w:cs="Arial"/>
          <w:sz w:val="24"/>
          <w:szCs w:val="24"/>
        </w:rPr>
      </w:pPr>
    </w:p>
    <w:p w14:paraId="1024659F" w14:textId="77777777" w:rsidR="00D520AB" w:rsidRDefault="00D520AB" w:rsidP="0078601B">
      <w:pPr>
        <w:tabs>
          <w:tab w:val="left" w:pos="4253"/>
        </w:tabs>
        <w:spacing w:after="0"/>
        <w:jc w:val="center"/>
        <w:rPr>
          <w:rFonts w:ascii="Arial" w:hAnsi="Arial" w:cs="Arial"/>
          <w:sz w:val="24"/>
          <w:szCs w:val="24"/>
        </w:rPr>
      </w:pPr>
    </w:p>
    <w:p w14:paraId="5F5B43C6" w14:textId="77777777" w:rsidR="00D520AB" w:rsidRDefault="00D520AB" w:rsidP="0078601B">
      <w:pPr>
        <w:tabs>
          <w:tab w:val="left" w:pos="4253"/>
        </w:tabs>
        <w:spacing w:after="0"/>
        <w:jc w:val="center"/>
        <w:rPr>
          <w:rFonts w:ascii="Arial" w:hAnsi="Arial" w:cs="Arial"/>
          <w:sz w:val="24"/>
          <w:szCs w:val="24"/>
        </w:rPr>
      </w:pPr>
    </w:p>
    <w:p w14:paraId="4B43F9EA" w14:textId="77777777" w:rsidR="00D520AB" w:rsidRDefault="00D520AB" w:rsidP="0078601B">
      <w:pPr>
        <w:tabs>
          <w:tab w:val="left" w:pos="4253"/>
        </w:tabs>
        <w:spacing w:after="0"/>
        <w:jc w:val="center"/>
        <w:rPr>
          <w:rFonts w:ascii="Arial" w:hAnsi="Arial" w:cs="Arial"/>
          <w:sz w:val="24"/>
          <w:szCs w:val="24"/>
        </w:rPr>
      </w:pPr>
    </w:p>
    <w:p w14:paraId="09D770EF" w14:textId="77777777" w:rsidR="00D520AB" w:rsidRDefault="00D520AB" w:rsidP="0078601B">
      <w:pPr>
        <w:tabs>
          <w:tab w:val="left" w:pos="4253"/>
        </w:tabs>
        <w:spacing w:after="0"/>
        <w:jc w:val="center"/>
        <w:rPr>
          <w:rFonts w:ascii="Arial" w:hAnsi="Arial" w:cs="Arial"/>
          <w:sz w:val="24"/>
          <w:szCs w:val="24"/>
        </w:rPr>
      </w:pPr>
    </w:p>
    <w:p w14:paraId="29143C05" w14:textId="77777777" w:rsidR="00D520AB" w:rsidRDefault="00D520AB" w:rsidP="0078601B">
      <w:pPr>
        <w:tabs>
          <w:tab w:val="left" w:pos="4253"/>
        </w:tabs>
        <w:spacing w:after="0"/>
        <w:jc w:val="center"/>
        <w:rPr>
          <w:rFonts w:ascii="Arial" w:hAnsi="Arial" w:cs="Arial"/>
          <w:sz w:val="24"/>
          <w:szCs w:val="24"/>
        </w:rPr>
      </w:pPr>
    </w:p>
    <w:p w14:paraId="084F5254" w14:textId="77777777" w:rsidR="00D520AB" w:rsidRDefault="00D520AB" w:rsidP="0078601B">
      <w:pPr>
        <w:tabs>
          <w:tab w:val="left" w:pos="4253"/>
        </w:tabs>
        <w:spacing w:after="0"/>
        <w:jc w:val="center"/>
        <w:rPr>
          <w:rFonts w:ascii="Arial" w:hAnsi="Arial" w:cs="Arial"/>
          <w:sz w:val="24"/>
          <w:szCs w:val="24"/>
        </w:rPr>
      </w:pPr>
    </w:p>
    <w:p w14:paraId="66161111" w14:textId="77777777" w:rsidR="00D520AB" w:rsidRDefault="00D520AB" w:rsidP="0078601B">
      <w:pPr>
        <w:tabs>
          <w:tab w:val="left" w:pos="4253"/>
        </w:tabs>
        <w:spacing w:after="0"/>
        <w:jc w:val="center"/>
        <w:rPr>
          <w:rFonts w:ascii="Arial" w:hAnsi="Arial" w:cs="Arial"/>
          <w:sz w:val="24"/>
          <w:szCs w:val="24"/>
        </w:rPr>
      </w:pPr>
    </w:p>
    <w:p w14:paraId="7799ADFC" w14:textId="77777777" w:rsidR="00D520AB" w:rsidRDefault="00D520AB" w:rsidP="0078601B">
      <w:pPr>
        <w:tabs>
          <w:tab w:val="left" w:pos="4253"/>
        </w:tabs>
        <w:spacing w:after="0"/>
        <w:jc w:val="center"/>
        <w:rPr>
          <w:rFonts w:ascii="Arial" w:hAnsi="Arial" w:cs="Arial"/>
          <w:sz w:val="24"/>
          <w:szCs w:val="24"/>
        </w:rPr>
      </w:pPr>
    </w:p>
    <w:p w14:paraId="26AAC36B" w14:textId="77777777" w:rsidR="00D520AB" w:rsidRPr="00792776" w:rsidRDefault="00D520AB" w:rsidP="0078601B">
      <w:pPr>
        <w:tabs>
          <w:tab w:val="left" w:pos="4253"/>
        </w:tabs>
        <w:spacing w:after="0"/>
        <w:jc w:val="center"/>
        <w:rPr>
          <w:rFonts w:ascii="Arial" w:hAnsi="Arial" w:cs="Arial"/>
          <w:sz w:val="24"/>
          <w:szCs w:val="24"/>
        </w:rPr>
      </w:pPr>
    </w:p>
    <w:p w14:paraId="0017A1BD" w14:textId="77777777" w:rsidR="00D73B36" w:rsidRDefault="00FF1BD1" w:rsidP="00D520AB">
      <w:pPr>
        <w:tabs>
          <w:tab w:val="left" w:pos="4253"/>
        </w:tabs>
        <w:spacing w:after="0"/>
        <w:jc w:val="center"/>
        <w:rPr>
          <w:rFonts w:ascii="Arial" w:hAnsi="Arial" w:cs="Arial"/>
          <w:b/>
          <w:sz w:val="24"/>
          <w:szCs w:val="24"/>
        </w:rPr>
      </w:pPr>
      <w:r>
        <w:rPr>
          <w:rFonts w:ascii="Arial" w:hAnsi="Arial" w:cs="Arial"/>
          <w:b/>
          <w:sz w:val="24"/>
          <w:szCs w:val="24"/>
        </w:rPr>
        <w:t xml:space="preserve">ANEXO </w:t>
      </w:r>
      <w:r w:rsidR="00B47E7B">
        <w:rPr>
          <w:rFonts w:ascii="Arial" w:hAnsi="Arial" w:cs="Arial"/>
          <w:b/>
          <w:sz w:val="24"/>
          <w:szCs w:val="24"/>
        </w:rPr>
        <w:t>I</w:t>
      </w:r>
    </w:p>
    <w:p w14:paraId="25A4762D" w14:textId="77777777" w:rsidR="00D520AB" w:rsidRPr="00D520AB" w:rsidRDefault="00D520AB" w:rsidP="00D520AB">
      <w:pPr>
        <w:tabs>
          <w:tab w:val="left" w:pos="4253"/>
        </w:tabs>
        <w:spacing w:after="0"/>
        <w:jc w:val="center"/>
        <w:rPr>
          <w:rFonts w:ascii="Arial" w:hAnsi="Arial" w:cs="Arial"/>
          <w:b/>
          <w:sz w:val="24"/>
          <w:szCs w:val="24"/>
        </w:rPr>
      </w:pPr>
    </w:p>
    <w:p w14:paraId="31565DC3" w14:textId="77777777" w:rsidR="00D520AB" w:rsidRPr="00D520AB" w:rsidRDefault="00D520AB" w:rsidP="00D520AB">
      <w:pPr>
        <w:tabs>
          <w:tab w:val="left" w:pos="4253"/>
        </w:tabs>
        <w:spacing w:after="0"/>
        <w:jc w:val="center"/>
        <w:rPr>
          <w:rFonts w:ascii="Arial" w:hAnsi="Arial" w:cs="Arial"/>
          <w:b/>
          <w:sz w:val="24"/>
          <w:szCs w:val="24"/>
        </w:rPr>
      </w:pPr>
    </w:p>
    <w:tbl>
      <w:tblPr>
        <w:tblStyle w:val="Tabelacomgrade"/>
        <w:tblW w:w="0" w:type="auto"/>
        <w:tblLook w:val="04A0" w:firstRow="1" w:lastRow="0" w:firstColumn="1" w:lastColumn="0" w:noHBand="0" w:noVBand="1"/>
      </w:tblPr>
      <w:tblGrid>
        <w:gridCol w:w="8494"/>
      </w:tblGrid>
      <w:tr w:rsidR="00B47E7B" w:rsidRPr="00D520AB" w14:paraId="35A4308A" w14:textId="77777777" w:rsidTr="00B47E7B">
        <w:tc>
          <w:tcPr>
            <w:tcW w:w="8494" w:type="dxa"/>
          </w:tcPr>
          <w:p w14:paraId="5957D8E8" w14:textId="77777777" w:rsidR="00B47E7B" w:rsidRPr="00D520AB" w:rsidRDefault="00B47E7B" w:rsidP="00D520AB">
            <w:pPr>
              <w:tabs>
                <w:tab w:val="left" w:pos="4253"/>
              </w:tabs>
              <w:spacing w:after="0"/>
              <w:jc w:val="center"/>
              <w:rPr>
                <w:rFonts w:ascii="Arial" w:hAnsi="Arial" w:cs="Arial"/>
                <w:b/>
                <w:sz w:val="24"/>
                <w:szCs w:val="24"/>
              </w:rPr>
            </w:pPr>
            <w:r w:rsidRPr="00D520AB">
              <w:rPr>
                <w:rFonts w:ascii="Arial" w:hAnsi="Arial" w:cs="Arial"/>
                <w:b/>
                <w:sz w:val="24"/>
                <w:szCs w:val="24"/>
              </w:rPr>
              <w:t>QUADRO GERAL</w:t>
            </w:r>
          </w:p>
          <w:p w14:paraId="1A2918AC" w14:textId="77777777" w:rsidR="00B47E7B" w:rsidRPr="00D520AB" w:rsidRDefault="00B47E7B" w:rsidP="00D520AB">
            <w:pPr>
              <w:tabs>
                <w:tab w:val="left" w:pos="4253"/>
              </w:tabs>
              <w:spacing w:after="0"/>
              <w:jc w:val="center"/>
              <w:rPr>
                <w:rFonts w:ascii="Arial" w:hAnsi="Arial" w:cs="Arial"/>
                <w:b/>
                <w:sz w:val="24"/>
                <w:szCs w:val="24"/>
              </w:rPr>
            </w:pPr>
            <w:r w:rsidRPr="00D520AB">
              <w:rPr>
                <w:rFonts w:ascii="Arial" w:hAnsi="Arial" w:cs="Arial"/>
                <w:b/>
                <w:sz w:val="24"/>
                <w:szCs w:val="24"/>
              </w:rPr>
              <w:t>CARGOS EFETIVOS</w:t>
            </w:r>
          </w:p>
        </w:tc>
      </w:tr>
    </w:tbl>
    <w:tbl>
      <w:tblPr>
        <w:tblW w:w="8500" w:type="dxa"/>
        <w:tblCellMar>
          <w:left w:w="70" w:type="dxa"/>
          <w:right w:w="70" w:type="dxa"/>
        </w:tblCellMar>
        <w:tblLook w:val="04A0" w:firstRow="1" w:lastRow="0" w:firstColumn="1" w:lastColumn="0" w:noHBand="0" w:noVBand="1"/>
      </w:tblPr>
      <w:tblGrid>
        <w:gridCol w:w="960"/>
        <w:gridCol w:w="1587"/>
        <w:gridCol w:w="1134"/>
        <w:gridCol w:w="1276"/>
        <w:gridCol w:w="1134"/>
        <w:gridCol w:w="1275"/>
        <w:gridCol w:w="1134"/>
      </w:tblGrid>
      <w:tr w:rsidR="00851BA6" w:rsidRPr="00C5642F" w14:paraId="67971645"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1C321E" w14:textId="77777777" w:rsidR="00FF624A" w:rsidRPr="00C5642F" w:rsidRDefault="00FF624A" w:rsidP="00276831">
            <w:pPr>
              <w:spacing w:after="0" w:line="240" w:lineRule="auto"/>
              <w:rPr>
                <w:rFonts w:eastAsia="Times New Roman" w:cs="Calibri"/>
                <w:color w:val="000000"/>
                <w:lang w:eastAsia="pt-BR"/>
              </w:rPr>
            </w:pPr>
            <w:r w:rsidRPr="00C5642F">
              <w:rPr>
                <w:rFonts w:eastAsia="Times New Roman" w:cs="Calibri"/>
                <w:color w:val="000000"/>
                <w:lang w:eastAsia="pt-BR"/>
              </w:rPr>
              <w:t> </w:t>
            </w:r>
          </w:p>
        </w:tc>
        <w:tc>
          <w:tcPr>
            <w:tcW w:w="1587" w:type="dxa"/>
            <w:tcBorders>
              <w:top w:val="nil"/>
              <w:left w:val="nil"/>
              <w:bottom w:val="single" w:sz="4" w:space="0" w:color="auto"/>
              <w:right w:val="single" w:sz="4" w:space="0" w:color="auto"/>
            </w:tcBorders>
            <w:shd w:val="clear" w:color="auto" w:fill="auto"/>
            <w:noWrap/>
            <w:vAlign w:val="bottom"/>
            <w:hideMark/>
          </w:tcPr>
          <w:p w14:paraId="24BB6092" w14:textId="77777777" w:rsidR="00FF624A" w:rsidRPr="00C5642F" w:rsidRDefault="00FF624A" w:rsidP="00276831">
            <w:pPr>
              <w:spacing w:after="0" w:line="240" w:lineRule="auto"/>
              <w:jc w:val="center"/>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A</w:t>
            </w:r>
          </w:p>
        </w:tc>
        <w:tc>
          <w:tcPr>
            <w:tcW w:w="1134" w:type="dxa"/>
            <w:tcBorders>
              <w:top w:val="nil"/>
              <w:left w:val="nil"/>
              <w:bottom w:val="single" w:sz="4" w:space="0" w:color="auto"/>
              <w:right w:val="single" w:sz="4" w:space="0" w:color="auto"/>
            </w:tcBorders>
            <w:shd w:val="clear" w:color="auto" w:fill="auto"/>
            <w:noWrap/>
            <w:vAlign w:val="bottom"/>
            <w:hideMark/>
          </w:tcPr>
          <w:p w14:paraId="4374994E" w14:textId="77777777" w:rsidR="00FF624A" w:rsidRPr="00C5642F" w:rsidRDefault="00FF624A" w:rsidP="00276831">
            <w:pPr>
              <w:spacing w:after="0" w:line="240" w:lineRule="auto"/>
              <w:jc w:val="center"/>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B</w:t>
            </w:r>
          </w:p>
        </w:tc>
        <w:tc>
          <w:tcPr>
            <w:tcW w:w="1276" w:type="dxa"/>
            <w:tcBorders>
              <w:top w:val="nil"/>
              <w:left w:val="nil"/>
              <w:bottom w:val="single" w:sz="4" w:space="0" w:color="auto"/>
              <w:right w:val="single" w:sz="4" w:space="0" w:color="auto"/>
            </w:tcBorders>
            <w:shd w:val="clear" w:color="auto" w:fill="auto"/>
            <w:noWrap/>
            <w:vAlign w:val="bottom"/>
            <w:hideMark/>
          </w:tcPr>
          <w:p w14:paraId="6B2A1E20" w14:textId="77777777" w:rsidR="00FF624A" w:rsidRPr="00C5642F" w:rsidRDefault="00FF624A" w:rsidP="00276831">
            <w:pPr>
              <w:spacing w:after="0" w:line="240" w:lineRule="auto"/>
              <w:jc w:val="center"/>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C</w:t>
            </w:r>
          </w:p>
        </w:tc>
        <w:tc>
          <w:tcPr>
            <w:tcW w:w="1134" w:type="dxa"/>
            <w:tcBorders>
              <w:top w:val="nil"/>
              <w:left w:val="nil"/>
              <w:bottom w:val="single" w:sz="4" w:space="0" w:color="auto"/>
              <w:right w:val="single" w:sz="4" w:space="0" w:color="auto"/>
            </w:tcBorders>
            <w:shd w:val="clear" w:color="auto" w:fill="auto"/>
            <w:noWrap/>
            <w:vAlign w:val="bottom"/>
            <w:hideMark/>
          </w:tcPr>
          <w:p w14:paraId="49D294D4" w14:textId="77777777" w:rsidR="00FF624A" w:rsidRPr="00C5642F" w:rsidRDefault="00FF624A" w:rsidP="00276831">
            <w:pPr>
              <w:spacing w:after="0" w:line="240" w:lineRule="auto"/>
              <w:jc w:val="center"/>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D</w:t>
            </w:r>
          </w:p>
        </w:tc>
        <w:tc>
          <w:tcPr>
            <w:tcW w:w="1275" w:type="dxa"/>
            <w:tcBorders>
              <w:top w:val="nil"/>
              <w:left w:val="nil"/>
              <w:bottom w:val="single" w:sz="4" w:space="0" w:color="auto"/>
              <w:right w:val="single" w:sz="4" w:space="0" w:color="auto"/>
            </w:tcBorders>
            <w:shd w:val="clear" w:color="auto" w:fill="auto"/>
            <w:noWrap/>
            <w:vAlign w:val="bottom"/>
            <w:hideMark/>
          </w:tcPr>
          <w:p w14:paraId="2EA475BD" w14:textId="77777777" w:rsidR="00FF624A" w:rsidRPr="00C5642F" w:rsidRDefault="00FF624A" w:rsidP="00276831">
            <w:pPr>
              <w:spacing w:after="0" w:line="240" w:lineRule="auto"/>
              <w:jc w:val="center"/>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E</w:t>
            </w:r>
          </w:p>
        </w:tc>
        <w:tc>
          <w:tcPr>
            <w:tcW w:w="1134" w:type="dxa"/>
            <w:tcBorders>
              <w:top w:val="nil"/>
              <w:left w:val="nil"/>
              <w:bottom w:val="single" w:sz="4" w:space="0" w:color="auto"/>
              <w:right w:val="single" w:sz="4" w:space="0" w:color="auto"/>
            </w:tcBorders>
            <w:shd w:val="clear" w:color="auto" w:fill="auto"/>
            <w:noWrap/>
            <w:vAlign w:val="bottom"/>
            <w:hideMark/>
          </w:tcPr>
          <w:p w14:paraId="76459CA3" w14:textId="77777777" w:rsidR="00FF624A" w:rsidRPr="00C5642F" w:rsidRDefault="00FF624A" w:rsidP="00276831">
            <w:pPr>
              <w:spacing w:after="0" w:line="240" w:lineRule="auto"/>
              <w:jc w:val="center"/>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F</w:t>
            </w:r>
          </w:p>
        </w:tc>
      </w:tr>
      <w:tr w:rsidR="00851BA6" w:rsidRPr="00C5642F" w14:paraId="28890222"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3E350D" w14:textId="77777777" w:rsidR="00FF624A" w:rsidRPr="00C5642F" w:rsidRDefault="00FF624A" w:rsidP="00276831">
            <w:pPr>
              <w:spacing w:after="0" w:line="240" w:lineRule="auto"/>
              <w:jc w:val="right"/>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5</w:t>
            </w:r>
          </w:p>
        </w:tc>
        <w:tc>
          <w:tcPr>
            <w:tcW w:w="1587" w:type="dxa"/>
            <w:tcBorders>
              <w:top w:val="nil"/>
              <w:left w:val="nil"/>
              <w:bottom w:val="single" w:sz="4" w:space="0" w:color="auto"/>
              <w:right w:val="single" w:sz="4" w:space="0" w:color="auto"/>
            </w:tcBorders>
            <w:shd w:val="clear" w:color="auto" w:fill="auto"/>
            <w:noWrap/>
            <w:vAlign w:val="bottom"/>
            <w:hideMark/>
          </w:tcPr>
          <w:p w14:paraId="2F86015A"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1.261,76</w:t>
            </w:r>
          </w:p>
        </w:tc>
        <w:tc>
          <w:tcPr>
            <w:tcW w:w="1134" w:type="dxa"/>
            <w:tcBorders>
              <w:top w:val="nil"/>
              <w:left w:val="nil"/>
              <w:bottom w:val="single" w:sz="4" w:space="0" w:color="auto"/>
              <w:right w:val="single" w:sz="4" w:space="0" w:color="auto"/>
            </w:tcBorders>
            <w:shd w:val="clear" w:color="auto" w:fill="auto"/>
            <w:noWrap/>
            <w:vAlign w:val="bottom"/>
            <w:hideMark/>
          </w:tcPr>
          <w:p w14:paraId="42EE9411"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1.324,85</w:t>
            </w:r>
          </w:p>
        </w:tc>
        <w:tc>
          <w:tcPr>
            <w:tcW w:w="1276" w:type="dxa"/>
            <w:tcBorders>
              <w:top w:val="nil"/>
              <w:left w:val="nil"/>
              <w:bottom w:val="single" w:sz="4" w:space="0" w:color="auto"/>
              <w:right w:val="single" w:sz="4" w:space="0" w:color="auto"/>
            </w:tcBorders>
            <w:shd w:val="clear" w:color="auto" w:fill="auto"/>
            <w:noWrap/>
            <w:vAlign w:val="bottom"/>
            <w:hideMark/>
          </w:tcPr>
          <w:p w14:paraId="55B316C2"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1.391,10</w:t>
            </w:r>
          </w:p>
        </w:tc>
        <w:tc>
          <w:tcPr>
            <w:tcW w:w="1134" w:type="dxa"/>
            <w:tcBorders>
              <w:top w:val="nil"/>
              <w:left w:val="nil"/>
              <w:bottom w:val="single" w:sz="4" w:space="0" w:color="auto"/>
              <w:right w:val="single" w:sz="4" w:space="0" w:color="auto"/>
            </w:tcBorders>
            <w:shd w:val="clear" w:color="auto" w:fill="auto"/>
            <w:noWrap/>
            <w:vAlign w:val="bottom"/>
            <w:hideMark/>
          </w:tcPr>
          <w:p w14:paraId="527CEE5C"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1.460,65</w:t>
            </w:r>
          </w:p>
        </w:tc>
        <w:tc>
          <w:tcPr>
            <w:tcW w:w="1275" w:type="dxa"/>
            <w:tcBorders>
              <w:top w:val="nil"/>
              <w:left w:val="nil"/>
              <w:bottom w:val="single" w:sz="4" w:space="0" w:color="auto"/>
              <w:right w:val="single" w:sz="4" w:space="0" w:color="auto"/>
            </w:tcBorders>
            <w:shd w:val="clear" w:color="auto" w:fill="auto"/>
            <w:noWrap/>
            <w:vAlign w:val="bottom"/>
            <w:hideMark/>
          </w:tcPr>
          <w:p w14:paraId="1DD1301E"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1.503,62</w:t>
            </w:r>
          </w:p>
        </w:tc>
        <w:tc>
          <w:tcPr>
            <w:tcW w:w="1134" w:type="dxa"/>
            <w:tcBorders>
              <w:top w:val="nil"/>
              <w:left w:val="nil"/>
              <w:bottom w:val="single" w:sz="4" w:space="0" w:color="auto"/>
              <w:right w:val="single" w:sz="4" w:space="0" w:color="auto"/>
            </w:tcBorders>
            <w:shd w:val="clear" w:color="auto" w:fill="auto"/>
            <w:noWrap/>
            <w:vAlign w:val="bottom"/>
            <w:hideMark/>
          </w:tcPr>
          <w:p w14:paraId="7D2FA990"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1.610,38</w:t>
            </w:r>
          </w:p>
        </w:tc>
      </w:tr>
      <w:tr w:rsidR="00851BA6" w:rsidRPr="00C5642F" w14:paraId="4175A509"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239FE7" w14:textId="77777777" w:rsidR="00FF624A" w:rsidRPr="00C5642F" w:rsidRDefault="00FF624A" w:rsidP="00276831">
            <w:pPr>
              <w:spacing w:after="0" w:line="240" w:lineRule="auto"/>
              <w:jc w:val="right"/>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6</w:t>
            </w:r>
          </w:p>
        </w:tc>
        <w:tc>
          <w:tcPr>
            <w:tcW w:w="1587" w:type="dxa"/>
            <w:tcBorders>
              <w:top w:val="nil"/>
              <w:left w:val="nil"/>
              <w:bottom w:val="single" w:sz="4" w:space="0" w:color="auto"/>
              <w:right w:val="single" w:sz="4" w:space="0" w:color="auto"/>
            </w:tcBorders>
            <w:shd w:val="clear" w:color="auto" w:fill="auto"/>
            <w:noWrap/>
            <w:vAlign w:val="bottom"/>
            <w:hideMark/>
          </w:tcPr>
          <w:p w14:paraId="10BA3AAF"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1.345,63</w:t>
            </w:r>
          </w:p>
        </w:tc>
        <w:tc>
          <w:tcPr>
            <w:tcW w:w="1134" w:type="dxa"/>
            <w:tcBorders>
              <w:top w:val="nil"/>
              <w:left w:val="nil"/>
              <w:bottom w:val="single" w:sz="4" w:space="0" w:color="auto"/>
              <w:right w:val="single" w:sz="4" w:space="0" w:color="auto"/>
            </w:tcBorders>
            <w:shd w:val="clear" w:color="auto" w:fill="auto"/>
            <w:noWrap/>
            <w:vAlign w:val="bottom"/>
            <w:hideMark/>
          </w:tcPr>
          <w:p w14:paraId="536A1647"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1.415,40</w:t>
            </w:r>
          </w:p>
        </w:tc>
        <w:tc>
          <w:tcPr>
            <w:tcW w:w="1276" w:type="dxa"/>
            <w:tcBorders>
              <w:top w:val="nil"/>
              <w:left w:val="nil"/>
              <w:bottom w:val="single" w:sz="4" w:space="0" w:color="auto"/>
              <w:right w:val="single" w:sz="4" w:space="0" w:color="auto"/>
            </w:tcBorders>
            <w:shd w:val="clear" w:color="auto" w:fill="auto"/>
            <w:noWrap/>
            <w:vAlign w:val="bottom"/>
            <w:hideMark/>
          </w:tcPr>
          <w:p w14:paraId="27E57F4E"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1.480,20</w:t>
            </w:r>
          </w:p>
        </w:tc>
        <w:tc>
          <w:tcPr>
            <w:tcW w:w="1134" w:type="dxa"/>
            <w:tcBorders>
              <w:top w:val="nil"/>
              <w:left w:val="nil"/>
              <w:bottom w:val="single" w:sz="4" w:space="0" w:color="auto"/>
              <w:right w:val="single" w:sz="4" w:space="0" w:color="auto"/>
            </w:tcBorders>
            <w:shd w:val="clear" w:color="auto" w:fill="auto"/>
            <w:noWrap/>
            <w:vAlign w:val="bottom"/>
            <w:hideMark/>
          </w:tcPr>
          <w:p w14:paraId="2A51A130"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1.614,76</w:t>
            </w:r>
          </w:p>
        </w:tc>
        <w:tc>
          <w:tcPr>
            <w:tcW w:w="1275" w:type="dxa"/>
            <w:tcBorders>
              <w:top w:val="nil"/>
              <w:left w:val="nil"/>
              <w:bottom w:val="single" w:sz="4" w:space="0" w:color="auto"/>
              <w:right w:val="single" w:sz="4" w:space="0" w:color="auto"/>
            </w:tcBorders>
            <w:shd w:val="clear" w:color="auto" w:fill="auto"/>
            <w:noWrap/>
            <w:vAlign w:val="bottom"/>
            <w:hideMark/>
          </w:tcPr>
          <w:p w14:paraId="18A17DB7"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1.695,49</w:t>
            </w:r>
          </w:p>
        </w:tc>
        <w:tc>
          <w:tcPr>
            <w:tcW w:w="1134" w:type="dxa"/>
            <w:tcBorders>
              <w:top w:val="nil"/>
              <w:left w:val="nil"/>
              <w:bottom w:val="single" w:sz="4" w:space="0" w:color="auto"/>
              <w:right w:val="single" w:sz="4" w:space="0" w:color="auto"/>
            </w:tcBorders>
            <w:shd w:val="clear" w:color="auto" w:fill="auto"/>
            <w:noWrap/>
            <w:vAlign w:val="bottom"/>
            <w:hideMark/>
          </w:tcPr>
          <w:p w14:paraId="06608FB4"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1.865,05</w:t>
            </w:r>
          </w:p>
        </w:tc>
      </w:tr>
      <w:tr w:rsidR="00851BA6" w:rsidRPr="00C5642F" w14:paraId="5F1F8F17"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493065" w14:textId="77777777" w:rsidR="00FF624A" w:rsidRPr="00C5642F" w:rsidRDefault="00FF624A" w:rsidP="00276831">
            <w:pPr>
              <w:spacing w:after="0" w:line="240" w:lineRule="auto"/>
              <w:jc w:val="right"/>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7</w:t>
            </w:r>
          </w:p>
        </w:tc>
        <w:tc>
          <w:tcPr>
            <w:tcW w:w="1587" w:type="dxa"/>
            <w:tcBorders>
              <w:top w:val="nil"/>
              <w:left w:val="nil"/>
              <w:bottom w:val="single" w:sz="4" w:space="0" w:color="auto"/>
              <w:right w:val="single" w:sz="4" w:space="0" w:color="auto"/>
            </w:tcBorders>
            <w:shd w:val="clear" w:color="auto" w:fill="auto"/>
            <w:noWrap/>
            <w:vAlign w:val="bottom"/>
            <w:hideMark/>
          </w:tcPr>
          <w:p w14:paraId="67D282A2"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1.477,74</w:t>
            </w:r>
          </w:p>
        </w:tc>
        <w:tc>
          <w:tcPr>
            <w:tcW w:w="1134" w:type="dxa"/>
            <w:tcBorders>
              <w:top w:val="nil"/>
              <w:left w:val="nil"/>
              <w:bottom w:val="single" w:sz="4" w:space="0" w:color="auto"/>
              <w:right w:val="single" w:sz="4" w:space="0" w:color="auto"/>
            </w:tcBorders>
            <w:shd w:val="clear" w:color="auto" w:fill="auto"/>
            <w:noWrap/>
            <w:vAlign w:val="bottom"/>
            <w:hideMark/>
          </w:tcPr>
          <w:p w14:paraId="11EA68EE"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1.551,63</w:t>
            </w:r>
          </w:p>
        </w:tc>
        <w:tc>
          <w:tcPr>
            <w:tcW w:w="1276" w:type="dxa"/>
            <w:tcBorders>
              <w:top w:val="nil"/>
              <w:left w:val="nil"/>
              <w:bottom w:val="single" w:sz="4" w:space="0" w:color="auto"/>
              <w:right w:val="single" w:sz="4" w:space="0" w:color="auto"/>
            </w:tcBorders>
            <w:shd w:val="clear" w:color="auto" w:fill="auto"/>
            <w:noWrap/>
            <w:vAlign w:val="bottom"/>
            <w:hideMark/>
          </w:tcPr>
          <w:p w14:paraId="68C83166"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1.629,22</w:t>
            </w:r>
          </w:p>
        </w:tc>
        <w:tc>
          <w:tcPr>
            <w:tcW w:w="1134" w:type="dxa"/>
            <w:tcBorders>
              <w:top w:val="nil"/>
              <w:left w:val="nil"/>
              <w:bottom w:val="single" w:sz="4" w:space="0" w:color="auto"/>
              <w:right w:val="single" w:sz="4" w:space="0" w:color="auto"/>
            </w:tcBorders>
            <w:shd w:val="clear" w:color="auto" w:fill="auto"/>
            <w:noWrap/>
            <w:vAlign w:val="bottom"/>
            <w:hideMark/>
          </w:tcPr>
          <w:p w14:paraId="631C0612"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1.710,68</w:t>
            </w:r>
          </w:p>
        </w:tc>
        <w:tc>
          <w:tcPr>
            <w:tcW w:w="1275" w:type="dxa"/>
            <w:tcBorders>
              <w:top w:val="nil"/>
              <w:left w:val="nil"/>
              <w:bottom w:val="single" w:sz="4" w:space="0" w:color="auto"/>
              <w:right w:val="single" w:sz="4" w:space="0" w:color="auto"/>
            </w:tcBorders>
            <w:shd w:val="clear" w:color="auto" w:fill="auto"/>
            <w:noWrap/>
            <w:vAlign w:val="bottom"/>
            <w:hideMark/>
          </w:tcPr>
          <w:p w14:paraId="4521CF95"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1.778,42</w:t>
            </w:r>
          </w:p>
        </w:tc>
        <w:tc>
          <w:tcPr>
            <w:tcW w:w="1134" w:type="dxa"/>
            <w:tcBorders>
              <w:top w:val="nil"/>
              <w:left w:val="nil"/>
              <w:bottom w:val="single" w:sz="4" w:space="0" w:color="auto"/>
              <w:right w:val="single" w:sz="4" w:space="0" w:color="auto"/>
            </w:tcBorders>
            <w:shd w:val="clear" w:color="auto" w:fill="auto"/>
            <w:noWrap/>
            <w:vAlign w:val="bottom"/>
            <w:hideMark/>
          </w:tcPr>
          <w:p w14:paraId="3D256850"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1.975,83</w:t>
            </w:r>
          </w:p>
        </w:tc>
      </w:tr>
      <w:tr w:rsidR="00851BA6" w:rsidRPr="00C5642F" w14:paraId="11BE345D"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C150E0" w14:textId="77777777" w:rsidR="00FF624A" w:rsidRPr="00C5642F" w:rsidRDefault="00FF624A" w:rsidP="00276831">
            <w:pPr>
              <w:spacing w:after="0" w:line="240" w:lineRule="auto"/>
              <w:jc w:val="right"/>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8</w:t>
            </w:r>
          </w:p>
        </w:tc>
        <w:tc>
          <w:tcPr>
            <w:tcW w:w="1587" w:type="dxa"/>
            <w:tcBorders>
              <w:top w:val="nil"/>
              <w:left w:val="nil"/>
              <w:bottom w:val="single" w:sz="4" w:space="0" w:color="auto"/>
              <w:right w:val="single" w:sz="4" w:space="0" w:color="auto"/>
            </w:tcBorders>
            <w:shd w:val="clear" w:color="auto" w:fill="auto"/>
            <w:noWrap/>
            <w:vAlign w:val="bottom"/>
            <w:hideMark/>
          </w:tcPr>
          <w:p w14:paraId="0B489452"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1.893,87</w:t>
            </w:r>
          </w:p>
        </w:tc>
        <w:tc>
          <w:tcPr>
            <w:tcW w:w="1134" w:type="dxa"/>
            <w:tcBorders>
              <w:top w:val="nil"/>
              <w:left w:val="nil"/>
              <w:bottom w:val="single" w:sz="4" w:space="0" w:color="auto"/>
              <w:right w:val="single" w:sz="4" w:space="0" w:color="auto"/>
            </w:tcBorders>
            <w:shd w:val="clear" w:color="auto" w:fill="auto"/>
            <w:noWrap/>
            <w:vAlign w:val="bottom"/>
            <w:hideMark/>
          </w:tcPr>
          <w:p w14:paraId="7A6EB353"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1.988,56</w:t>
            </w:r>
          </w:p>
        </w:tc>
        <w:tc>
          <w:tcPr>
            <w:tcW w:w="1276" w:type="dxa"/>
            <w:tcBorders>
              <w:top w:val="nil"/>
              <w:left w:val="nil"/>
              <w:bottom w:val="single" w:sz="4" w:space="0" w:color="auto"/>
              <w:right w:val="single" w:sz="4" w:space="0" w:color="auto"/>
            </w:tcBorders>
            <w:shd w:val="clear" w:color="auto" w:fill="auto"/>
            <w:noWrap/>
            <w:vAlign w:val="bottom"/>
            <w:hideMark/>
          </w:tcPr>
          <w:p w14:paraId="03E2776F"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2.083,25</w:t>
            </w:r>
          </w:p>
        </w:tc>
        <w:tc>
          <w:tcPr>
            <w:tcW w:w="1134" w:type="dxa"/>
            <w:tcBorders>
              <w:top w:val="nil"/>
              <w:left w:val="nil"/>
              <w:bottom w:val="single" w:sz="4" w:space="0" w:color="auto"/>
              <w:right w:val="single" w:sz="4" w:space="0" w:color="auto"/>
            </w:tcBorders>
            <w:shd w:val="clear" w:color="auto" w:fill="auto"/>
            <w:noWrap/>
            <w:vAlign w:val="bottom"/>
            <w:hideMark/>
          </w:tcPr>
          <w:p w14:paraId="220C8F9A"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2.272,63</w:t>
            </w:r>
          </w:p>
        </w:tc>
        <w:tc>
          <w:tcPr>
            <w:tcW w:w="1275" w:type="dxa"/>
            <w:tcBorders>
              <w:top w:val="nil"/>
              <w:left w:val="nil"/>
              <w:bottom w:val="single" w:sz="4" w:space="0" w:color="auto"/>
              <w:right w:val="single" w:sz="4" w:space="0" w:color="auto"/>
            </w:tcBorders>
            <w:shd w:val="clear" w:color="auto" w:fill="auto"/>
            <w:noWrap/>
            <w:vAlign w:val="bottom"/>
            <w:hideMark/>
          </w:tcPr>
          <w:p w14:paraId="56EDDC36"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2.386,26</w:t>
            </w:r>
          </w:p>
        </w:tc>
        <w:tc>
          <w:tcPr>
            <w:tcW w:w="1134" w:type="dxa"/>
            <w:tcBorders>
              <w:top w:val="nil"/>
              <w:left w:val="nil"/>
              <w:bottom w:val="single" w:sz="4" w:space="0" w:color="auto"/>
              <w:right w:val="single" w:sz="4" w:space="0" w:color="auto"/>
            </w:tcBorders>
            <w:shd w:val="clear" w:color="auto" w:fill="auto"/>
            <w:noWrap/>
            <w:vAlign w:val="bottom"/>
            <w:hideMark/>
          </w:tcPr>
          <w:p w14:paraId="7E25F894"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2.624,88</w:t>
            </w:r>
          </w:p>
        </w:tc>
      </w:tr>
      <w:tr w:rsidR="00851BA6" w:rsidRPr="00C5642F" w14:paraId="1FAF12FB"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EB8B28" w14:textId="77777777" w:rsidR="00FF624A" w:rsidRPr="00C5642F" w:rsidRDefault="00FF624A" w:rsidP="00276831">
            <w:pPr>
              <w:spacing w:after="0" w:line="240" w:lineRule="auto"/>
              <w:jc w:val="right"/>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9</w:t>
            </w:r>
          </w:p>
        </w:tc>
        <w:tc>
          <w:tcPr>
            <w:tcW w:w="1587" w:type="dxa"/>
            <w:tcBorders>
              <w:top w:val="nil"/>
              <w:left w:val="nil"/>
              <w:bottom w:val="single" w:sz="4" w:space="0" w:color="auto"/>
              <w:right w:val="single" w:sz="4" w:space="0" w:color="auto"/>
            </w:tcBorders>
            <w:shd w:val="clear" w:color="auto" w:fill="auto"/>
            <w:noWrap/>
            <w:vAlign w:val="bottom"/>
            <w:hideMark/>
          </w:tcPr>
          <w:p w14:paraId="0F46604A"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2.591,60</w:t>
            </w:r>
          </w:p>
        </w:tc>
        <w:tc>
          <w:tcPr>
            <w:tcW w:w="1134" w:type="dxa"/>
            <w:tcBorders>
              <w:top w:val="nil"/>
              <w:left w:val="nil"/>
              <w:bottom w:val="single" w:sz="4" w:space="0" w:color="auto"/>
              <w:right w:val="single" w:sz="4" w:space="0" w:color="auto"/>
            </w:tcBorders>
            <w:shd w:val="clear" w:color="auto" w:fill="auto"/>
            <w:noWrap/>
            <w:vAlign w:val="bottom"/>
            <w:hideMark/>
          </w:tcPr>
          <w:p w14:paraId="19E8B9CC"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2.721,18</w:t>
            </w:r>
          </w:p>
        </w:tc>
        <w:tc>
          <w:tcPr>
            <w:tcW w:w="1276" w:type="dxa"/>
            <w:tcBorders>
              <w:top w:val="nil"/>
              <w:left w:val="nil"/>
              <w:bottom w:val="single" w:sz="4" w:space="0" w:color="auto"/>
              <w:right w:val="single" w:sz="4" w:space="0" w:color="auto"/>
            </w:tcBorders>
            <w:shd w:val="clear" w:color="auto" w:fill="auto"/>
            <w:noWrap/>
            <w:vAlign w:val="bottom"/>
            <w:hideMark/>
          </w:tcPr>
          <w:p w14:paraId="102C8275"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2.850,77</w:t>
            </w:r>
          </w:p>
        </w:tc>
        <w:tc>
          <w:tcPr>
            <w:tcW w:w="1134" w:type="dxa"/>
            <w:tcBorders>
              <w:top w:val="nil"/>
              <w:left w:val="nil"/>
              <w:bottom w:val="single" w:sz="4" w:space="0" w:color="auto"/>
              <w:right w:val="single" w:sz="4" w:space="0" w:color="auto"/>
            </w:tcBorders>
            <w:shd w:val="clear" w:color="auto" w:fill="auto"/>
            <w:noWrap/>
            <w:vAlign w:val="bottom"/>
            <w:hideMark/>
          </w:tcPr>
          <w:p w14:paraId="16957096"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3.109,92</w:t>
            </w:r>
          </w:p>
        </w:tc>
        <w:tc>
          <w:tcPr>
            <w:tcW w:w="1275" w:type="dxa"/>
            <w:tcBorders>
              <w:top w:val="nil"/>
              <w:left w:val="nil"/>
              <w:bottom w:val="single" w:sz="4" w:space="0" w:color="auto"/>
              <w:right w:val="single" w:sz="4" w:space="0" w:color="auto"/>
            </w:tcBorders>
            <w:shd w:val="clear" w:color="auto" w:fill="auto"/>
            <w:noWrap/>
            <w:vAlign w:val="bottom"/>
            <w:hideMark/>
          </w:tcPr>
          <w:p w14:paraId="7E0CF92A"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3.265,42</w:t>
            </w:r>
          </w:p>
        </w:tc>
        <w:tc>
          <w:tcPr>
            <w:tcW w:w="1134" w:type="dxa"/>
            <w:tcBorders>
              <w:top w:val="nil"/>
              <w:left w:val="nil"/>
              <w:bottom w:val="single" w:sz="4" w:space="0" w:color="auto"/>
              <w:right w:val="single" w:sz="4" w:space="0" w:color="auto"/>
            </w:tcBorders>
            <w:shd w:val="clear" w:color="auto" w:fill="auto"/>
            <w:noWrap/>
            <w:vAlign w:val="bottom"/>
            <w:hideMark/>
          </w:tcPr>
          <w:p w14:paraId="52BFB5D2"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3.428,68</w:t>
            </w:r>
          </w:p>
        </w:tc>
      </w:tr>
      <w:tr w:rsidR="00851BA6" w:rsidRPr="00C5642F" w14:paraId="0808D896"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77EAEC" w14:textId="77777777" w:rsidR="00FF624A" w:rsidRPr="00C5642F" w:rsidRDefault="00FF624A" w:rsidP="00276831">
            <w:pPr>
              <w:spacing w:after="0" w:line="240" w:lineRule="auto"/>
              <w:jc w:val="right"/>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10</w:t>
            </w:r>
          </w:p>
        </w:tc>
        <w:tc>
          <w:tcPr>
            <w:tcW w:w="1587" w:type="dxa"/>
            <w:tcBorders>
              <w:top w:val="nil"/>
              <w:left w:val="nil"/>
              <w:bottom w:val="single" w:sz="4" w:space="0" w:color="auto"/>
              <w:right w:val="single" w:sz="4" w:space="0" w:color="auto"/>
            </w:tcBorders>
            <w:shd w:val="clear" w:color="auto" w:fill="auto"/>
            <w:noWrap/>
            <w:vAlign w:val="bottom"/>
            <w:hideMark/>
          </w:tcPr>
          <w:p w14:paraId="057C1B02"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2.990,31</w:t>
            </w:r>
          </w:p>
        </w:tc>
        <w:tc>
          <w:tcPr>
            <w:tcW w:w="1134" w:type="dxa"/>
            <w:tcBorders>
              <w:top w:val="nil"/>
              <w:left w:val="nil"/>
              <w:bottom w:val="single" w:sz="4" w:space="0" w:color="auto"/>
              <w:right w:val="single" w:sz="4" w:space="0" w:color="auto"/>
            </w:tcBorders>
            <w:shd w:val="clear" w:color="auto" w:fill="auto"/>
            <w:noWrap/>
            <w:vAlign w:val="bottom"/>
            <w:hideMark/>
          </w:tcPr>
          <w:p w14:paraId="0524C2D8"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3.139,84</w:t>
            </w:r>
          </w:p>
        </w:tc>
        <w:tc>
          <w:tcPr>
            <w:tcW w:w="1276" w:type="dxa"/>
            <w:tcBorders>
              <w:top w:val="nil"/>
              <w:left w:val="nil"/>
              <w:bottom w:val="single" w:sz="4" w:space="0" w:color="auto"/>
              <w:right w:val="single" w:sz="4" w:space="0" w:color="auto"/>
            </w:tcBorders>
            <w:shd w:val="clear" w:color="auto" w:fill="auto"/>
            <w:noWrap/>
            <w:vAlign w:val="bottom"/>
            <w:hideMark/>
          </w:tcPr>
          <w:p w14:paraId="6E5384E6"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3.289,34</w:t>
            </w:r>
          </w:p>
        </w:tc>
        <w:tc>
          <w:tcPr>
            <w:tcW w:w="1134" w:type="dxa"/>
            <w:tcBorders>
              <w:top w:val="nil"/>
              <w:left w:val="nil"/>
              <w:bottom w:val="single" w:sz="4" w:space="0" w:color="auto"/>
              <w:right w:val="single" w:sz="4" w:space="0" w:color="auto"/>
            </w:tcBorders>
            <w:shd w:val="clear" w:color="auto" w:fill="auto"/>
            <w:noWrap/>
            <w:vAlign w:val="bottom"/>
            <w:hideMark/>
          </w:tcPr>
          <w:p w14:paraId="151E60BF"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3.588,37</w:t>
            </w:r>
          </w:p>
        </w:tc>
        <w:tc>
          <w:tcPr>
            <w:tcW w:w="1275" w:type="dxa"/>
            <w:tcBorders>
              <w:top w:val="nil"/>
              <w:left w:val="nil"/>
              <w:bottom w:val="single" w:sz="4" w:space="0" w:color="auto"/>
              <w:right w:val="single" w:sz="4" w:space="0" w:color="auto"/>
            </w:tcBorders>
            <w:shd w:val="clear" w:color="auto" w:fill="auto"/>
            <w:noWrap/>
            <w:vAlign w:val="bottom"/>
            <w:hideMark/>
          </w:tcPr>
          <w:p w14:paraId="49723629"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3.767,79</w:t>
            </w:r>
          </w:p>
        </w:tc>
        <w:tc>
          <w:tcPr>
            <w:tcW w:w="1134" w:type="dxa"/>
            <w:tcBorders>
              <w:top w:val="nil"/>
              <w:left w:val="nil"/>
              <w:bottom w:val="single" w:sz="4" w:space="0" w:color="auto"/>
              <w:right w:val="single" w:sz="4" w:space="0" w:color="auto"/>
            </w:tcBorders>
            <w:shd w:val="clear" w:color="auto" w:fill="auto"/>
            <w:noWrap/>
            <w:vAlign w:val="bottom"/>
            <w:hideMark/>
          </w:tcPr>
          <w:p w14:paraId="3D949444"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4.144,57</w:t>
            </w:r>
          </w:p>
        </w:tc>
      </w:tr>
      <w:tr w:rsidR="00851BA6" w:rsidRPr="00C5642F" w14:paraId="4DCD3AC0"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69AAD6" w14:textId="77777777" w:rsidR="00FF624A" w:rsidRPr="00C5642F" w:rsidRDefault="00FF624A" w:rsidP="00276831">
            <w:pPr>
              <w:spacing w:after="0" w:line="240" w:lineRule="auto"/>
              <w:jc w:val="right"/>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11</w:t>
            </w:r>
          </w:p>
        </w:tc>
        <w:tc>
          <w:tcPr>
            <w:tcW w:w="1587" w:type="dxa"/>
            <w:tcBorders>
              <w:top w:val="nil"/>
              <w:left w:val="nil"/>
              <w:bottom w:val="single" w:sz="4" w:space="0" w:color="auto"/>
              <w:right w:val="single" w:sz="4" w:space="0" w:color="auto"/>
            </w:tcBorders>
            <w:shd w:val="clear" w:color="auto" w:fill="auto"/>
            <w:noWrap/>
            <w:vAlign w:val="bottom"/>
            <w:hideMark/>
          </w:tcPr>
          <w:p w14:paraId="2ECBC45C"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3.418,93</w:t>
            </w:r>
          </w:p>
        </w:tc>
        <w:tc>
          <w:tcPr>
            <w:tcW w:w="1134" w:type="dxa"/>
            <w:tcBorders>
              <w:top w:val="nil"/>
              <w:left w:val="nil"/>
              <w:bottom w:val="single" w:sz="4" w:space="0" w:color="auto"/>
              <w:right w:val="single" w:sz="4" w:space="0" w:color="auto"/>
            </w:tcBorders>
            <w:shd w:val="clear" w:color="auto" w:fill="auto"/>
            <w:noWrap/>
            <w:vAlign w:val="bottom"/>
            <w:hideMark/>
          </w:tcPr>
          <w:p w14:paraId="5A38D77C"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3.560,97</w:t>
            </w:r>
          </w:p>
        </w:tc>
        <w:tc>
          <w:tcPr>
            <w:tcW w:w="1276" w:type="dxa"/>
            <w:tcBorders>
              <w:top w:val="nil"/>
              <w:left w:val="nil"/>
              <w:bottom w:val="single" w:sz="4" w:space="0" w:color="auto"/>
              <w:right w:val="single" w:sz="4" w:space="0" w:color="auto"/>
            </w:tcBorders>
            <w:shd w:val="clear" w:color="auto" w:fill="auto"/>
            <w:noWrap/>
            <w:vAlign w:val="bottom"/>
            <w:hideMark/>
          </w:tcPr>
          <w:p w14:paraId="51AF969F"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3.760,31</w:t>
            </w:r>
          </w:p>
        </w:tc>
        <w:tc>
          <w:tcPr>
            <w:tcW w:w="1134" w:type="dxa"/>
            <w:tcBorders>
              <w:top w:val="nil"/>
              <w:left w:val="nil"/>
              <w:bottom w:val="single" w:sz="4" w:space="0" w:color="auto"/>
              <w:right w:val="single" w:sz="4" w:space="0" w:color="auto"/>
            </w:tcBorders>
            <w:shd w:val="clear" w:color="auto" w:fill="auto"/>
            <w:noWrap/>
            <w:vAlign w:val="bottom"/>
            <w:hideMark/>
          </w:tcPr>
          <w:p w14:paraId="58324526"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4.102,21</w:t>
            </w:r>
          </w:p>
        </w:tc>
        <w:tc>
          <w:tcPr>
            <w:tcW w:w="1275" w:type="dxa"/>
            <w:tcBorders>
              <w:top w:val="nil"/>
              <w:left w:val="nil"/>
              <w:bottom w:val="single" w:sz="4" w:space="0" w:color="auto"/>
              <w:right w:val="single" w:sz="4" w:space="0" w:color="auto"/>
            </w:tcBorders>
            <w:shd w:val="clear" w:color="auto" w:fill="auto"/>
            <w:noWrap/>
            <w:vAlign w:val="bottom"/>
            <w:hideMark/>
          </w:tcPr>
          <w:p w14:paraId="1B93B885"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4.307,32</w:t>
            </w:r>
          </w:p>
        </w:tc>
        <w:tc>
          <w:tcPr>
            <w:tcW w:w="1134" w:type="dxa"/>
            <w:tcBorders>
              <w:top w:val="nil"/>
              <w:left w:val="nil"/>
              <w:bottom w:val="single" w:sz="4" w:space="0" w:color="auto"/>
              <w:right w:val="single" w:sz="4" w:space="0" w:color="auto"/>
            </w:tcBorders>
            <w:shd w:val="clear" w:color="auto" w:fill="auto"/>
            <w:noWrap/>
            <w:vAlign w:val="bottom"/>
            <w:hideMark/>
          </w:tcPr>
          <w:p w14:paraId="0D1A8782"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4.738,05</w:t>
            </w:r>
          </w:p>
        </w:tc>
      </w:tr>
      <w:tr w:rsidR="00851BA6" w:rsidRPr="00C5642F" w14:paraId="35775FAB"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53BE40" w14:textId="77777777" w:rsidR="00FF624A" w:rsidRPr="00C5642F" w:rsidRDefault="00FF624A" w:rsidP="00276831">
            <w:pPr>
              <w:spacing w:after="0" w:line="240" w:lineRule="auto"/>
              <w:jc w:val="right"/>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11-A</w:t>
            </w:r>
          </w:p>
        </w:tc>
        <w:tc>
          <w:tcPr>
            <w:tcW w:w="1587" w:type="dxa"/>
            <w:tcBorders>
              <w:top w:val="nil"/>
              <w:left w:val="nil"/>
              <w:bottom w:val="single" w:sz="4" w:space="0" w:color="auto"/>
              <w:right w:val="single" w:sz="4" w:space="0" w:color="auto"/>
            </w:tcBorders>
            <w:shd w:val="clear" w:color="auto" w:fill="auto"/>
            <w:noWrap/>
            <w:vAlign w:val="bottom"/>
            <w:hideMark/>
          </w:tcPr>
          <w:p w14:paraId="08B689AD"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4.488,71</w:t>
            </w:r>
          </w:p>
        </w:tc>
        <w:tc>
          <w:tcPr>
            <w:tcW w:w="1134" w:type="dxa"/>
            <w:tcBorders>
              <w:top w:val="nil"/>
              <w:left w:val="nil"/>
              <w:bottom w:val="single" w:sz="4" w:space="0" w:color="auto"/>
              <w:right w:val="single" w:sz="4" w:space="0" w:color="auto"/>
            </w:tcBorders>
            <w:shd w:val="clear" w:color="auto" w:fill="auto"/>
            <w:noWrap/>
            <w:vAlign w:val="bottom"/>
            <w:hideMark/>
          </w:tcPr>
          <w:p w14:paraId="5DCC5EF4"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4.674,99</w:t>
            </w:r>
          </w:p>
        </w:tc>
        <w:tc>
          <w:tcPr>
            <w:tcW w:w="1276" w:type="dxa"/>
            <w:tcBorders>
              <w:top w:val="nil"/>
              <w:left w:val="nil"/>
              <w:bottom w:val="single" w:sz="4" w:space="0" w:color="auto"/>
              <w:right w:val="single" w:sz="4" w:space="0" w:color="auto"/>
            </w:tcBorders>
            <w:shd w:val="clear" w:color="auto" w:fill="auto"/>
            <w:noWrap/>
            <w:vAlign w:val="bottom"/>
            <w:hideMark/>
          </w:tcPr>
          <w:p w14:paraId="04639DD2"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4.868,99</w:t>
            </w:r>
          </w:p>
        </w:tc>
        <w:tc>
          <w:tcPr>
            <w:tcW w:w="1134" w:type="dxa"/>
            <w:tcBorders>
              <w:top w:val="nil"/>
              <w:left w:val="nil"/>
              <w:bottom w:val="single" w:sz="4" w:space="0" w:color="auto"/>
              <w:right w:val="single" w:sz="4" w:space="0" w:color="auto"/>
            </w:tcBorders>
            <w:shd w:val="clear" w:color="auto" w:fill="auto"/>
            <w:noWrap/>
            <w:vAlign w:val="bottom"/>
            <w:hideMark/>
          </w:tcPr>
          <w:p w14:paraId="7CAA3955"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5.071,06</w:t>
            </w:r>
          </w:p>
        </w:tc>
        <w:tc>
          <w:tcPr>
            <w:tcW w:w="1275" w:type="dxa"/>
            <w:tcBorders>
              <w:top w:val="nil"/>
              <w:left w:val="nil"/>
              <w:bottom w:val="single" w:sz="4" w:space="0" w:color="auto"/>
              <w:right w:val="single" w:sz="4" w:space="0" w:color="auto"/>
            </w:tcBorders>
            <w:shd w:val="clear" w:color="auto" w:fill="auto"/>
            <w:noWrap/>
            <w:vAlign w:val="bottom"/>
            <w:hideMark/>
          </w:tcPr>
          <w:p w14:paraId="29666CFD"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5.281,51</w:t>
            </w:r>
          </w:p>
        </w:tc>
        <w:tc>
          <w:tcPr>
            <w:tcW w:w="1134" w:type="dxa"/>
            <w:tcBorders>
              <w:top w:val="nil"/>
              <w:left w:val="nil"/>
              <w:bottom w:val="single" w:sz="4" w:space="0" w:color="auto"/>
              <w:right w:val="single" w:sz="4" w:space="0" w:color="auto"/>
            </w:tcBorders>
            <w:shd w:val="clear" w:color="auto" w:fill="auto"/>
            <w:noWrap/>
            <w:vAlign w:val="bottom"/>
            <w:hideMark/>
          </w:tcPr>
          <w:p w14:paraId="596FEA2B"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5.500,70</w:t>
            </w:r>
          </w:p>
        </w:tc>
      </w:tr>
      <w:tr w:rsidR="00851BA6" w:rsidRPr="00C5642F" w14:paraId="0FA22C96"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F9DFA1D" w14:textId="77777777" w:rsidR="00FF624A" w:rsidRPr="00C5642F" w:rsidRDefault="00FF624A" w:rsidP="00276831">
            <w:pPr>
              <w:spacing w:after="0" w:line="240" w:lineRule="auto"/>
              <w:jc w:val="right"/>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11-B</w:t>
            </w:r>
          </w:p>
        </w:tc>
        <w:tc>
          <w:tcPr>
            <w:tcW w:w="1587" w:type="dxa"/>
            <w:tcBorders>
              <w:top w:val="nil"/>
              <w:left w:val="nil"/>
              <w:bottom w:val="single" w:sz="4" w:space="0" w:color="auto"/>
              <w:right w:val="single" w:sz="4" w:space="0" w:color="auto"/>
            </w:tcBorders>
            <w:shd w:val="clear" w:color="auto" w:fill="auto"/>
            <w:noWrap/>
            <w:vAlign w:val="bottom"/>
            <w:hideMark/>
          </w:tcPr>
          <w:p w14:paraId="2A90FFF4"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5.561,87</w:t>
            </w:r>
          </w:p>
        </w:tc>
        <w:tc>
          <w:tcPr>
            <w:tcW w:w="1134" w:type="dxa"/>
            <w:tcBorders>
              <w:top w:val="nil"/>
              <w:left w:val="nil"/>
              <w:bottom w:val="single" w:sz="4" w:space="0" w:color="auto"/>
              <w:right w:val="single" w:sz="4" w:space="0" w:color="auto"/>
            </w:tcBorders>
            <w:shd w:val="clear" w:color="auto" w:fill="auto"/>
            <w:noWrap/>
            <w:vAlign w:val="bottom"/>
            <w:hideMark/>
          </w:tcPr>
          <w:p w14:paraId="17B8102E"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5.812,17</w:t>
            </w:r>
          </w:p>
        </w:tc>
        <w:tc>
          <w:tcPr>
            <w:tcW w:w="1276" w:type="dxa"/>
            <w:tcBorders>
              <w:top w:val="nil"/>
              <w:left w:val="nil"/>
              <w:bottom w:val="single" w:sz="4" w:space="0" w:color="auto"/>
              <w:right w:val="single" w:sz="4" w:space="0" w:color="auto"/>
            </w:tcBorders>
            <w:shd w:val="clear" w:color="auto" w:fill="auto"/>
            <w:noWrap/>
            <w:vAlign w:val="bottom"/>
            <w:hideMark/>
          </w:tcPr>
          <w:p w14:paraId="0B5174B4"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6.073,71</w:t>
            </w:r>
          </w:p>
        </w:tc>
        <w:tc>
          <w:tcPr>
            <w:tcW w:w="1134" w:type="dxa"/>
            <w:tcBorders>
              <w:top w:val="nil"/>
              <w:left w:val="nil"/>
              <w:bottom w:val="single" w:sz="4" w:space="0" w:color="auto"/>
              <w:right w:val="single" w:sz="4" w:space="0" w:color="auto"/>
            </w:tcBorders>
            <w:shd w:val="clear" w:color="auto" w:fill="auto"/>
            <w:noWrap/>
            <w:vAlign w:val="bottom"/>
            <w:hideMark/>
          </w:tcPr>
          <w:p w14:paraId="4EF6D583"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6.347,02</w:t>
            </w:r>
          </w:p>
        </w:tc>
        <w:tc>
          <w:tcPr>
            <w:tcW w:w="1275" w:type="dxa"/>
            <w:tcBorders>
              <w:top w:val="nil"/>
              <w:left w:val="nil"/>
              <w:bottom w:val="single" w:sz="4" w:space="0" w:color="auto"/>
              <w:right w:val="single" w:sz="4" w:space="0" w:color="auto"/>
            </w:tcBorders>
            <w:shd w:val="clear" w:color="auto" w:fill="auto"/>
            <w:noWrap/>
            <w:vAlign w:val="bottom"/>
            <w:hideMark/>
          </w:tcPr>
          <w:p w14:paraId="6E69DE4D"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6.632,65</w:t>
            </w:r>
          </w:p>
        </w:tc>
        <w:tc>
          <w:tcPr>
            <w:tcW w:w="1134" w:type="dxa"/>
            <w:tcBorders>
              <w:top w:val="nil"/>
              <w:left w:val="nil"/>
              <w:bottom w:val="single" w:sz="4" w:space="0" w:color="auto"/>
              <w:right w:val="single" w:sz="4" w:space="0" w:color="auto"/>
            </w:tcBorders>
            <w:shd w:val="clear" w:color="auto" w:fill="auto"/>
            <w:noWrap/>
            <w:vAlign w:val="bottom"/>
            <w:hideMark/>
          </w:tcPr>
          <w:p w14:paraId="6E821666"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6.931,10</w:t>
            </w:r>
          </w:p>
        </w:tc>
      </w:tr>
      <w:tr w:rsidR="00851BA6" w:rsidRPr="00C5642F" w14:paraId="5D0B61D4"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952EC3" w14:textId="77777777" w:rsidR="00FF624A" w:rsidRPr="00C5642F" w:rsidRDefault="00FF624A" w:rsidP="00276831">
            <w:pPr>
              <w:spacing w:after="0" w:line="240" w:lineRule="auto"/>
              <w:jc w:val="right"/>
              <w:rPr>
                <w:rFonts w:ascii="Arial" w:eastAsia="Times New Roman" w:hAnsi="Arial" w:cs="Arial"/>
                <w:b/>
                <w:bCs/>
                <w:sz w:val="20"/>
                <w:szCs w:val="20"/>
                <w:lang w:eastAsia="pt-BR"/>
              </w:rPr>
            </w:pPr>
            <w:r w:rsidRPr="00C5642F">
              <w:rPr>
                <w:rFonts w:ascii="Arial" w:eastAsia="Times New Roman" w:hAnsi="Arial" w:cs="Arial"/>
                <w:b/>
                <w:bCs/>
                <w:sz w:val="20"/>
                <w:szCs w:val="20"/>
                <w:lang w:eastAsia="pt-BR"/>
              </w:rPr>
              <w:t>12</w:t>
            </w:r>
          </w:p>
        </w:tc>
        <w:tc>
          <w:tcPr>
            <w:tcW w:w="1587" w:type="dxa"/>
            <w:tcBorders>
              <w:top w:val="nil"/>
              <w:left w:val="nil"/>
              <w:bottom w:val="single" w:sz="4" w:space="0" w:color="auto"/>
              <w:right w:val="single" w:sz="4" w:space="0" w:color="auto"/>
            </w:tcBorders>
            <w:shd w:val="clear" w:color="auto" w:fill="auto"/>
            <w:noWrap/>
            <w:vAlign w:val="bottom"/>
            <w:hideMark/>
          </w:tcPr>
          <w:p w14:paraId="052FD87E"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14.184,56</w:t>
            </w:r>
          </w:p>
        </w:tc>
        <w:tc>
          <w:tcPr>
            <w:tcW w:w="1134" w:type="dxa"/>
            <w:tcBorders>
              <w:top w:val="nil"/>
              <w:left w:val="nil"/>
              <w:bottom w:val="single" w:sz="4" w:space="0" w:color="auto"/>
              <w:right w:val="single" w:sz="4" w:space="0" w:color="auto"/>
            </w:tcBorders>
            <w:shd w:val="clear" w:color="auto" w:fill="auto"/>
            <w:noWrap/>
            <w:vAlign w:val="bottom"/>
            <w:hideMark/>
          </w:tcPr>
          <w:p w14:paraId="17911199"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14.468,24</w:t>
            </w:r>
          </w:p>
        </w:tc>
        <w:tc>
          <w:tcPr>
            <w:tcW w:w="1276" w:type="dxa"/>
            <w:tcBorders>
              <w:top w:val="nil"/>
              <w:left w:val="nil"/>
              <w:bottom w:val="single" w:sz="4" w:space="0" w:color="auto"/>
              <w:right w:val="single" w:sz="4" w:space="0" w:color="auto"/>
            </w:tcBorders>
            <w:shd w:val="clear" w:color="auto" w:fill="auto"/>
            <w:noWrap/>
            <w:vAlign w:val="bottom"/>
            <w:hideMark/>
          </w:tcPr>
          <w:p w14:paraId="335CDA6C"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14.757,60</w:t>
            </w:r>
          </w:p>
        </w:tc>
        <w:tc>
          <w:tcPr>
            <w:tcW w:w="1134" w:type="dxa"/>
            <w:tcBorders>
              <w:top w:val="nil"/>
              <w:left w:val="nil"/>
              <w:bottom w:val="single" w:sz="4" w:space="0" w:color="auto"/>
              <w:right w:val="single" w:sz="4" w:space="0" w:color="auto"/>
            </w:tcBorders>
            <w:shd w:val="clear" w:color="auto" w:fill="auto"/>
            <w:noWrap/>
            <w:vAlign w:val="bottom"/>
            <w:hideMark/>
          </w:tcPr>
          <w:p w14:paraId="0C3431C9"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15.052,76</w:t>
            </w:r>
          </w:p>
        </w:tc>
        <w:tc>
          <w:tcPr>
            <w:tcW w:w="1275" w:type="dxa"/>
            <w:tcBorders>
              <w:top w:val="nil"/>
              <w:left w:val="nil"/>
              <w:bottom w:val="single" w:sz="4" w:space="0" w:color="auto"/>
              <w:right w:val="single" w:sz="4" w:space="0" w:color="auto"/>
            </w:tcBorders>
            <w:shd w:val="clear" w:color="auto" w:fill="auto"/>
            <w:noWrap/>
            <w:vAlign w:val="bottom"/>
            <w:hideMark/>
          </w:tcPr>
          <w:p w14:paraId="4966A99C"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15.353,81</w:t>
            </w:r>
          </w:p>
        </w:tc>
        <w:tc>
          <w:tcPr>
            <w:tcW w:w="1134" w:type="dxa"/>
            <w:tcBorders>
              <w:top w:val="nil"/>
              <w:left w:val="nil"/>
              <w:bottom w:val="single" w:sz="4" w:space="0" w:color="auto"/>
              <w:right w:val="single" w:sz="4" w:space="0" w:color="auto"/>
            </w:tcBorders>
            <w:shd w:val="clear" w:color="auto" w:fill="auto"/>
            <w:noWrap/>
            <w:vAlign w:val="bottom"/>
            <w:hideMark/>
          </w:tcPr>
          <w:p w14:paraId="0285AB5B" w14:textId="77777777" w:rsidR="00FF624A" w:rsidRPr="00C5642F" w:rsidRDefault="00FF624A" w:rsidP="00276831">
            <w:pPr>
              <w:spacing w:after="0" w:line="240" w:lineRule="auto"/>
              <w:jc w:val="right"/>
              <w:rPr>
                <w:rFonts w:eastAsia="Times New Roman" w:cs="Calibri"/>
                <w:color w:val="000000"/>
                <w:lang w:eastAsia="pt-BR"/>
              </w:rPr>
            </w:pPr>
            <w:r w:rsidRPr="00C5642F">
              <w:rPr>
                <w:rFonts w:eastAsia="Times New Roman" w:cs="Calibri"/>
                <w:color w:val="000000"/>
                <w:lang w:eastAsia="pt-BR"/>
              </w:rPr>
              <w:t>15.660,89</w:t>
            </w:r>
          </w:p>
        </w:tc>
      </w:tr>
    </w:tbl>
    <w:p w14:paraId="30085952" w14:textId="77777777" w:rsidR="00B47E7B" w:rsidRDefault="00B47E7B" w:rsidP="00D520AB">
      <w:pPr>
        <w:tabs>
          <w:tab w:val="left" w:pos="4253"/>
        </w:tabs>
        <w:spacing w:after="0"/>
        <w:rPr>
          <w:rFonts w:ascii="Arial" w:hAnsi="Arial" w:cs="Arial"/>
          <w:b/>
          <w:sz w:val="24"/>
          <w:szCs w:val="24"/>
        </w:rPr>
      </w:pPr>
    </w:p>
    <w:p w14:paraId="44D5B4C8" w14:textId="77777777" w:rsidR="000E38E2" w:rsidRPr="00D520AB" w:rsidRDefault="000E38E2" w:rsidP="00D520AB">
      <w:pPr>
        <w:tabs>
          <w:tab w:val="left" w:pos="4253"/>
        </w:tabs>
        <w:spacing w:after="0"/>
        <w:rPr>
          <w:rFonts w:ascii="Arial" w:hAnsi="Arial" w:cs="Arial"/>
          <w:b/>
          <w:sz w:val="24"/>
          <w:szCs w:val="24"/>
        </w:rPr>
      </w:pPr>
    </w:p>
    <w:tbl>
      <w:tblPr>
        <w:tblStyle w:val="Tabelacomgrade"/>
        <w:tblW w:w="8486" w:type="dxa"/>
        <w:tblLook w:val="04A0" w:firstRow="1" w:lastRow="0" w:firstColumn="1" w:lastColumn="0" w:noHBand="0" w:noVBand="1"/>
      </w:tblPr>
      <w:tblGrid>
        <w:gridCol w:w="1413"/>
        <w:gridCol w:w="2126"/>
        <w:gridCol w:w="2268"/>
        <w:gridCol w:w="2679"/>
      </w:tblGrid>
      <w:tr w:rsidR="00B47E7B" w:rsidRPr="00D520AB" w14:paraId="6DE2E3C8" w14:textId="77777777" w:rsidTr="00D520AB">
        <w:tc>
          <w:tcPr>
            <w:tcW w:w="8486" w:type="dxa"/>
            <w:gridSpan w:val="4"/>
          </w:tcPr>
          <w:p w14:paraId="4B57763B" w14:textId="77777777" w:rsidR="00D520AB" w:rsidRPr="00D520AB" w:rsidRDefault="00D520AB" w:rsidP="00D520AB">
            <w:pPr>
              <w:tabs>
                <w:tab w:val="left" w:pos="4253"/>
              </w:tabs>
              <w:spacing w:after="0"/>
              <w:jc w:val="center"/>
              <w:rPr>
                <w:rFonts w:ascii="Arial" w:hAnsi="Arial" w:cs="Arial"/>
                <w:b/>
                <w:sz w:val="24"/>
                <w:szCs w:val="24"/>
              </w:rPr>
            </w:pPr>
            <w:r w:rsidRPr="00D520AB">
              <w:rPr>
                <w:rFonts w:ascii="Arial" w:hAnsi="Arial" w:cs="Arial"/>
                <w:b/>
                <w:sz w:val="24"/>
                <w:szCs w:val="24"/>
              </w:rPr>
              <w:t>QUADRO GERAL</w:t>
            </w:r>
          </w:p>
          <w:p w14:paraId="755F8E4C" w14:textId="77777777" w:rsidR="00B47E7B" w:rsidRPr="00D520AB" w:rsidRDefault="00B47E7B" w:rsidP="00D520AB">
            <w:pPr>
              <w:tabs>
                <w:tab w:val="left" w:pos="4253"/>
              </w:tabs>
              <w:spacing w:after="0"/>
              <w:jc w:val="center"/>
              <w:rPr>
                <w:rFonts w:ascii="Arial" w:hAnsi="Arial" w:cs="Arial"/>
                <w:b/>
                <w:sz w:val="24"/>
                <w:szCs w:val="24"/>
              </w:rPr>
            </w:pPr>
            <w:r w:rsidRPr="00D520AB">
              <w:rPr>
                <w:rFonts w:ascii="Arial" w:hAnsi="Arial" w:cs="Arial"/>
                <w:b/>
                <w:sz w:val="24"/>
                <w:szCs w:val="24"/>
              </w:rPr>
              <w:t>CARGOS DE CONFIANÇA</w:t>
            </w:r>
          </w:p>
        </w:tc>
      </w:tr>
      <w:tr w:rsidR="00FF624A" w:rsidRPr="00D520AB" w14:paraId="47CE4BA5" w14:textId="77777777" w:rsidTr="003E6BFC">
        <w:trPr>
          <w:trHeight w:val="300"/>
        </w:trPr>
        <w:tc>
          <w:tcPr>
            <w:tcW w:w="1413" w:type="dxa"/>
            <w:noWrap/>
            <w:vAlign w:val="bottom"/>
            <w:hideMark/>
          </w:tcPr>
          <w:p w14:paraId="34495855" w14:textId="44A7363B" w:rsidR="00FF624A" w:rsidRPr="00D520AB" w:rsidRDefault="00FF624A" w:rsidP="00FF624A">
            <w:pPr>
              <w:tabs>
                <w:tab w:val="left" w:pos="4253"/>
              </w:tabs>
              <w:spacing w:after="0"/>
              <w:rPr>
                <w:rFonts w:ascii="Arial" w:hAnsi="Arial" w:cs="Arial"/>
                <w:b/>
                <w:bCs/>
                <w:sz w:val="24"/>
                <w:szCs w:val="24"/>
              </w:rPr>
            </w:pPr>
            <w:r w:rsidRPr="00C5642F">
              <w:rPr>
                <w:rFonts w:ascii="Arial" w:hAnsi="Arial" w:cs="Arial"/>
                <w:b/>
                <w:bCs/>
                <w:sz w:val="20"/>
                <w:szCs w:val="20"/>
                <w:lang w:eastAsia="pt-BR"/>
              </w:rPr>
              <w:t>CC 1</w:t>
            </w:r>
          </w:p>
        </w:tc>
        <w:tc>
          <w:tcPr>
            <w:tcW w:w="2126" w:type="dxa"/>
            <w:noWrap/>
            <w:vAlign w:val="bottom"/>
            <w:hideMark/>
          </w:tcPr>
          <w:p w14:paraId="7CCE8546" w14:textId="5117E310" w:rsidR="00FF624A" w:rsidRPr="00165D47" w:rsidRDefault="00FF624A" w:rsidP="00FF624A">
            <w:pPr>
              <w:tabs>
                <w:tab w:val="left" w:pos="4253"/>
              </w:tabs>
              <w:spacing w:after="0"/>
              <w:rPr>
                <w:rFonts w:ascii="Arial" w:hAnsi="Arial" w:cs="Arial"/>
                <w:color w:val="FF0000"/>
                <w:sz w:val="24"/>
                <w:szCs w:val="24"/>
              </w:rPr>
            </w:pPr>
            <w:r w:rsidRPr="00C5642F">
              <w:rPr>
                <w:rFonts w:ascii="Calibri" w:hAnsi="Calibri" w:cs="Calibri"/>
                <w:color w:val="000000"/>
                <w:lang w:eastAsia="pt-BR"/>
              </w:rPr>
              <w:t>1387,55</w:t>
            </w:r>
          </w:p>
        </w:tc>
        <w:tc>
          <w:tcPr>
            <w:tcW w:w="2268" w:type="dxa"/>
            <w:noWrap/>
            <w:vAlign w:val="bottom"/>
            <w:hideMark/>
          </w:tcPr>
          <w:p w14:paraId="19DBCAD0" w14:textId="5F92A8A1" w:rsidR="00FF624A" w:rsidRPr="00D520AB" w:rsidRDefault="00FF624A" w:rsidP="00FF624A">
            <w:pPr>
              <w:tabs>
                <w:tab w:val="left" w:pos="4253"/>
              </w:tabs>
              <w:spacing w:after="0"/>
              <w:rPr>
                <w:rFonts w:ascii="Arial" w:hAnsi="Arial" w:cs="Arial"/>
                <w:b/>
                <w:bCs/>
                <w:sz w:val="24"/>
                <w:szCs w:val="24"/>
              </w:rPr>
            </w:pPr>
            <w:r w:rsidRPr="00C5642F">
              <w:rPr>
                <w:rFonts w:ascii="Arial" w:hAnsi="Arial" w:cs="Arial"/>
                <w:b/>
                <w:bCs/>
                <w:sz w:val="20"/>
                <w:szCs w:val="20"/>
                <w:lang w:eastAsia="pt-BR"/>
              </w:rPr>
              <w:t xml:space="preserve">FG 1 </w:t>
            </w:r>
          </w:p>
        </w:tc>
        <w:tc>
          <w:tcPr>
            <w:tcW w:w="2679" w:type="dxa"/>
            <w:noWrap/>
            <w:vAlign w:val="bottom"/>
            <w:hideMark/>
          </w:tcPr>
          <w:p w14:paraId="2000551F" w14:textId="20477A5B" w:rsidR="00FF624A" w:rsidRPr="00165D47" w:rsidRDefault="00FF624A" w:rsidP="00FF624A">
            <w:pPr>
              <w:tabs>
                <w:tab w:val="left" w:pos="4253"/>
              </w:tabs>
              <w:spacing w:after="0"/>
              <w:rPr>
                <w:rFonts w:ascii="Arial" w:hAnsi="Arial" w:cs="Arial"/>
                <w:color w:val="FF0000"/>
                <w:sz w:val="24"/>
                <w:szCs w:val="24"/>
              </w:rPr>
            </w:pPr>
            <w:r w:rsidRPr="00C5642F">
              <w:rPr>
                <w:rFonts w:ascii="Calibri" w:hAnsi="Calibri" w:cs="Calibri"/>
                <w:color w:val="000000"/>
                <w:lang w:eastAsia="pt-BR"/>
              </w:rPr>
              <w:t>582,77</w:t>
            </w:r>
          </w:p>
        </w:tc>
      </w:tr>
      <w:tr w:rsidR="00FF624A" w:rsidRPr="00D520AB" w14:paraId="1C9CAB9E" w14:textId="77777777" w:rsidTr="003E6BFC">
        <w:trPr>
          <w:trHeight w:val="300"/>
        </w:trPr>
        <w:tc>
          <w:tcPr>
            <w:tcW w:w="1413" w:type="dxa"/>
            <w:noWrap/>
            <w:vAlign w:val="bottom"/>
            <w:hideMark/>
          </w:tcPr>
          <w:p w14:paraId="5038DA6C" w14:textId="04D765B2" w:rsidR="00FF624A" w:rsidRPr="00D520AB" w:rsidRDefault="00FF624A" w:rsidP="00FF624A">
            <w:pPr>
              <w:tabs>
                <w:tab w:val="left" w:pos="4253"/>
              </w:tabs>
              <w:spacing w:after="0"/>
              <w:rPr>
                <w:rFonts w:ascii="Arial" w:hAnsi="Arial" w:cs="Arial"/>
                <w:b/>
                <w:bCs/>
                <w:sz w:val="24"/>
                <w:szCs w:val="24"/>
              </w:rPr>
            </w:pPr>
            <w:r w:rsidRPr="00C5642F">
              <w:rPr>
                <w:rFonts w:ascii="Arial" w:hAnsi="Arial" w:cs="Arial"/>
                <w:b/>
                <w:bCs/>
                <w:sz w:val="20"/>
                <w:szCs w:val="20"/>
                <w:lang w:eastAsia="pt-BR"/>
              </w:rPr>
              <w:t>CC 2</w:t>
            </w:r>
          </w:p>
        </w:tc>
        <w:tc>
          <w:tcPr>
            <w:tcW w:w="2126" w:type="dxa"/>
            <w:noWrap/>
            <w:vAlign w:val="bottom"/>
            <w:hideMark/>
          </w:tcPr>
          <w:p w14:paraId="30204723" w14:textId="00604BF5" w:rsidR="00FF624A" w:rsidRPr="00165D47" w:rsidRDefault="00FF624A" w:rsidP="00FF624A">
            <w:pPr>
              <w:tabs>
                <w:tab w:val="left" w:pos="4253"/>
              </w:tabs>
              <w:spacing w:after="0"/>
              <w:rPr>
                <w:rFonts w:ascii="Arial" w:hAnsi="Arial" w:cs="Arial"/>
                <w:color w:val="FF0000"/>
                <w:sz w:val="24"/>
                <w:szCs w:val="24"/>
              </w:rPr>
            </w:pPr>
            <w:r w:rsidRPr="00C5642F">
              <w:rPr>
                <w:rFonts w:ascii="Calibri" w:hAnsi="Calibri" w:cs="Calibri"/>
                <w:color w:val="000000"/>
                <w:lang w:eastAsia="pt-BR"/>
              </w:rPr>
              <w:t>1601,02</w:t>
            </w:r>
          </w:p>
        </w:tc>
        <w:tc>
          <w:tcPr>
            <w:tcW w:w="2268" w:type="dxa"/>
            <w:noWrap/>
            <w:vAlign w:val="bottom"/>
            <w:hideMark/>
          </w:tcPr>
          <w:p w14:paraId="6155E4C0" w14:textId="2B10569E" w:rsidR="00FF624A" w:rsidRPr="00D520AB" w:rsidRDefault="00FF624A" w:rsidP="00FF624A">
            <w:pPr>
              <w:tabs>
                <w:tab w:val="left" w:pos="4253"/>
              </w:tabs>
              <w:spacing w:after="0"/>
              <w:rPr>
                <w:rFonts w:ascii="Arial" w:hAnsi="Arial" w:cs="Arial"/>
                <w:b/>
                <w:bCs/>
                <w:sz w:val="24"/>
                <w:szCs w:val="24"/>
              </w:rPr>
            </w:pPr>
            <w:r w:rsidRPr="00C5642F">
              <w:rPr>
                <w:rFonts w:ascii="Arial" w:hAnsi="Arial" w:cs="Arial"/>
                <w:b/>
                <w:bCs/>
                <w:sz w:val="20"/>
                <w:szCs w:val="20"/>
                <w:lang w:eastAsia="pt-BR"/>
              </w:rPr>
              <w:t>FG 2</w:t>
            </w:r>
          </w:p>
        </w:tc>
        <w:tc>
          <w:tcPr>
            <w:tcW w:w="2679" w:type="dxa"/>
            <w:noWrap/>
            <w:vAlign w:val="bottom"/>
            <w:hideMark/>
          </w:tcPr>
          <w:p w14:paraId="37358E30" w14:textId="67A2E550" w:rsidR="00FF624A" w:rsidRPr="00165D47" w:rsidRDefault="00FF624A" w:rsidP="00FF624A">
            <w:pPr>
              <w:tabs>
                <w:tab w:val="left" w:pos="4253"/>
              </w:tabs>
              <w:spacing w:after="0"/>
              <w:rPr>
                <w:rFonts w:ascii="Arial" w:hAnsi="Arial" w:cs="Arial"/>
                <w:color w:val="FF0000"/>
                <w:sz w:val="24"/>
                <w:szCs w:val="24"/>
              </w:rPr>
            </w:pPr>
            <w:r w:rsidRPr="00C5642F">
              <w:rPr>
                <w:rFonts w:ascii="Calibri" w:hAnsi="Calibri" w:cs="Calibri"/>
                <w:color w:val="000000"/>
                <w:lang w:eastAsia="pt-BR"/>
              </w:rPr>
              <w:t>874,16</w:t>
            </w:r>
          </w:p>
        </w:tc>
      </w:tr>
      <w:tr w:rsidR="00FF624A" w:rsidRPr="00D520AB" w14:paraId="0D2F78D4" w14:textId="77777777" w:rsidTr="003E6BFC">
        <w:trPr>
          <w:trHeight w:val="300"/>
        </w:trPr>
        <w:tc>
          <w:tcPr>
            <w:tcW w:w="1413" w:type="dxa"/>
            <w:noWrap/>
            <w:vAlign w:val="bottom"/>
            <w:hideMark/>
          </w:tcPr>
          <w:p w14:paraId="4170A09E" w14:textId="20646551" w:rsidR="00FF624A" w:rsidRPr="00D520AB" w:rsidRDefault="00FF624A" w:rsidP="00FF624A">
            <w:pPr>
              <w:tabs>
                <w:tab w:val="left" w:pos="4253"/>
              </w:tabs>
              <w:spacing w:after="0"/>
              <w:rPr>
                <w:rFonts w:ascii="Arial" w:hAnsi="Arial" w:cs="Arial"/>
                <w:b/>
                <w:bCs/>
                <w:sz w:val="24"/>
                <w:szCs w:val="24"/>
              </w:rPr>
            </w:pPr>
            <w:r w:rsidRPr="00C5642F">
              <w:rPr>
                <w:rFonts w:ascii="Arial" w:hAnsi="Arial" w:cs="Arial"/>
                <w:b/>
                <w:bCs/>
                <w:sz w:val="20"/>
                <w:szCs w:val="20"/>
                <w:lang w:eastAsia="pt-BR"/>
              </w:rPr>
              <w:t xml:space="preserve">CC 3 </w:t>
            </w:r>
          </w:p>
        </w:tc>
        <w:tc>
          <w:tcPr>
            <w:tcW w:w="2126" w:type="dxa"/>
            <w:noWrap/>
            <w:vAlign w:val="bottom"/>
            <w:hideMark/>
          </w:tcPr>
          <w:p w14:paraId="18CEAD89" w14:textId="0E825662" w:rsidR="00FF624A" w:rsidRPr="00165D47" w:rsidRDefault="00FF624A" w:rsidP="00FF624A">
            <w:pPr>
              <w:tabs>
                <w:tab w:val="left" w:pos="4253"/>
              </w:tabs>
              <w:spacing w:after="0"/>
              <w:rPr>
                <w:rFonts w:ascii="Arial" w:hAnsi="Arial" w:cs="Arial"/>
                <w:color w:val="FF0000"/>
                <w:sz w:val="24"/>
                <w:szCs w:val="24"/>
              </w:rPr>
            </w:pPr>
            <w:r w:rsidRPr="00C5642F">
              <w:rPr>
                <w:rFonts w:ascii="Calibri" w:hAnsi="Calibri" w:cs="Calibri"/>
                <w:color w:val="000000"/>
                <w:lang w:eastAsia="pt-BR"/>
              </w:rPr>
              <w:t>2134,70</w:t>
            </w:r>
          </w:p>
        </w:tc>
        <w:tc>
          <w:tcPr>
            <w:tcW w:w="2268" w:type="dxa"/>
            <w:noWrap/>
            <w:vAlign w:val="bottom"/>
            <w:hideMark/>
          </w:tcPr>
          <w:p w14:paraId="4BE415F8" w14:textId="4C0413E3" w:rsidR="00FF624A" w:rsidRPr="00D520AB" w:rsidRDefault="00FF624A" w:rsidP="00FF624A">
            <w:pPr>
              <w:tabs>
                <w:tab w:val="left" w:pos="4253"/>
              </w:tabs>
              <w:spacing w:after="0"/>
              <w:rPr>
                <w:rFonts w:ascii="Arial" w:hAnsi="Arial" w:cs="Arial"/>
                <w:b/>
                <w:bCs/>
                <w:sz w:val="24"/>
                <w:szCs w:val="24"/>
              </w:rPr>
            </w:pPr>
            <w:r w:rsidRPr="00C5642F">
              <w:rPr>
                <w:rFonts w:ascii="Arial" w:hAnsi="Arial" w:cs="Arial"/>
                <w:b/>
                <w:bCs/>
                <w:sz w:val="20"/>
                <w:szCs w:val="20"/>
                <w:lang w:eastAsia="pt-BR"/>
              </w:rPr>
              <w:t>FG 3</w:t>
            </w:r>
          </w:p>
        </w:tc>
        <w:tc>
          <w:tcPr>
            <w:tcW w:w="2679" w:type="dxa"/>
            <w:noWrap/>
            <w:vAlign w:val="bottom"/>
            <w:hideMark/>
          </w:tcPr>
          <w:p w14:paraId="082BA396" w14:textId="4DE597AA" w:rsidR="00FF624A" w:rsidRPr="00165D47" w:rsidRDefault="00FF624A" w:rsidP="00FF624A">
            <w:pPr>
              <w:tabs>
                <w:tab w:val="left" w:pos="4253"/>
              </w:tabs>
              <w:spacing w:after="0"/>
              <w:rPr>
                <w:rFonts w:ascii="Arial" w:hAnsi="Arial" w:cs="Arial"/>
                <w:color w:val="FF0000"/>
                <w:sz w:val="24"/>
                <w:szCs w:val="24"/>
              </w:rPr>
            </w:pPr>
            <w:r w:rsidRPr="00C5642F">
              <w:rPr>
                <w:rFonts w:ascii="Calibri" w:hAnsi="Calibri" w:cs="Calibri"/>
                <w:color w:val="000000"/>
                <w:lang w:eastAsia="pt-BR"/>
              </w:rPr>
              <w:t>1.165,54</w:t>
            </w:r>
          </w:p>
        </w:tc>
      </w:tr>
      <w:tr w:rsidR="00FF624A" w:rsidRPr="00D520AB" w14:paraId="475AB00D" w14:textId="77777777" w:rsidTr="003E6BFC">
        <w:trPr>
          <w:trHeight w:val="300"/>
        </w:trPr>
        <w:tc>
          <w:tcPr>
            <w:tcW w:w="1413" w:type="dxa"/>
            <w:noWrap/>
            <w:vAlign w:val="bottom"/>
            <w:hideMark/>
          </w:tcPr>
          <w:p w14:paraId="713B0D7E" w14:textId="7A4BBED2" w:rsidR="00FF624A" w:rsidRPr="00D520AB" w:rsidRDefault="00FF624A" w:rsidP="00FF624A">
            <w:pPr>
              <w:tabs>
                <w:tab w:val="left" w:pos="4253"/>
              </w:tabs>
              <w:spacing w:after="0"/>
              <w:rPr>
                <w:rFonts w:ascii="Arial" w:hAnsi="Arial" w:cs="Arial"/>
                <w:b/>
                <w:bCs/>
                <w:sz w:val="24"/>
                <w:szCs w:val="24"/>
              </w:rPr>
            </w:pPr>
            <w:r w:rsidRPr="00C5642F">
              <w:rPr>
                <w:rFonts w:ascii="Arial" w:hAnsi="Arial" w:cs="Arial"/>
                <w:b/>
                <w:bCs/>
                <w:sz w:val="20"/>
                <w:szCs w:val="20"/>
                <w:lang w:eastAsia="pt-BR"/>
              </w:rPr>
              <w:t>CC 4</w:t>
            </w:r>
          </w:p>
        </w:tc>
        <w:tc>
          <w:tcPr>
            <w:tcW w:w="2126" w:type="dxa"/>
            <w:noWrap/>
            <w:vAlign w:val="bottom"/>
            <w:hideMark/>
          </w:tcPr>
          <w:p w14:paraId="0181889F" w14:textId="46797DA9" w:rsidR="00FF624A" w:rsidRPr="00165D47" w:rsidRDefault="00FF624A" w:rsidP="00FF624A">
            <w:pPr>
              <w:tabs>
                <w:tab w:val="left" w:pos="4253"/>
              </w:tabs>
              <w:spacing w:after="0"/>
              <w:rPr>
                <w:rFonts w:ascii="Arial" w:hAnsi="Arial" w:cs="Arial"/>
                <w:color w:val="FF0000"/>
                <w:sz w:val="24"/>
                <w:szCs w:val="24"/>
              </w:rPr>
            </w:pPr>
            <w:r w:rsidRPr="00C5642F">
              <w:rPr>
                <w:rFonts w:ascii="Calibri" w:hAnsi="Calibri" w:cs="Calibri"/>
                <w:color w:val="000000"/>
                <w:lang w:eastAsia="pt-BR"/>
              </w:rPr>
              <w:t>3202,04</w:t>
            </w:r>
          </w:p>
        </w:tc>
        <w:tc>
          <w:tcPr>
            <w:tcW w:w="2268" w:type="dxa"/>
            <w:noWrap/>
            <w:vAlign w:val="bottom"/>
            <w:hideMark/>
          </w:tcPr>
          <w:p w14:paraId="6162FA53" w14:textId="6A0C8776" w:rsidR="00FF624A" w:rsidRPr="00D520AB" w:rsidRDefault="00FF624A" w:rsidP="00FF624A">
            <w:pPr>
              <w:tabs>
                <w:tab w:val="left" w:pos="4253"/>
              </w:tabs>
              <w:spacing w:after="0"/>
              <w:rPr>
                <w:rFonts w:ascii="Arial" w:hAnsi="Arial" w:cs="Arial"/>
                <w:b/>
                <w:bCs/>
                <w:sz w:val="24"/>
                <w:szCs w:val="24"/>
              </w:rPr>
            </w:pPr>
            <w:r w:rsidRPr="00C5642F">
              <w:rPr>
                <w:rFonts w:ascii="Arial" w:hAnsi="Arial" w:cs="Arial"/>
                <w:b/>
                <w:bCs/>
                <w:sz w:val="20"/>
                <w:szCs w:val="20"/>
                <w:lang w:eastAsia="pt-BR"/>
              </w:rPr>
              <w:t>FG 4</w:t>
            </w:r>
          </w:p>
        </w:tc>
        <w:tc>
          <w:tcPr>
            <w:tcW w:w="2679" w:type="dxa"/>
            <w:noWrap/>
            <w:vAlign w:val="bottom"/>
            <w:hideMark/>
          </w:tcPr>
          <w:p w14:paraId="2D2A35B2" w14:textId="3D461204" w:rsidR="00FF624A" w:rsidRPr="00165D47" w:rsidRDefault="00FF624A" w:rsidP="00FF624A">
            <w:pPr>
              <w:tabs>
                <w:tab w:val="left" w:pos="4253"/>
              </w:tabs>
              <w:spacing w:after="0"/>
              <w:rPr>
                <w:rFonts w:ascii="Arial" w:hAnsi="Arial" w:cs="Arial"/>
                <w:color w:val="FF0000"/>
                <w:sz w:val="24"/>
                <w:szCs w:val="24"/>
              </w:rPr>
            </w:pPr>
            <w:r w:rsidRPr="00C5642F">
              <w:rPr>
                <w:rFonts w:ascii="Calibri" w:hAnsi="Calibri" w:cs="Calibri"/>
                <w:color w:val="000000"/>
                <w:lang w:eastAsia="pt-BR"/>
              </w:rPr>
              <w:t>1.456,93</w:t>
            </w:r>
          </w:p>
        </w:tc>
      </w:tr>
      <w:tr w:rsidR="00FF624A" w:rsidRPr="00D520AB" w14:paraId="6C927595" w14:textId="77777777" w:rsidTr="003E6BFC">
        <w:trPr>
          <w:trHeight w:val="300"/>
        </w:trPr>
        <w:tc>
          <w:tcPr>
            <w:tcW w:w="1413" w:type="dxa"/>
            <w:noWrap/>
            <w:vAlign w:val="bottom"/>
            <w:hideMark/>
          </w:tcPr>
          <w:p w14:paraId="7D20BA03" w14:textId="33D9723B" w:rsidR="00FF624A" w:rsidRPr="00D520AB" w:rsidRDefault="00FF624A" w:rsidP="00FF624A">
            <w:pPr>
              <w:tabs>
                <w:tab w:val="left" w:pos="4253"/>
              </w:tabs>
              <w:spacing w:after="0"/>
              <w:rPr>
                <w:rFonts w:ascii="Arial" w:hAnsi="Arial" w:cs="Arial"/>
                <w:b/>
                <w:bCs/>
                <w:sz w:val="24"/>
                <w:szCs w:val="24"/>
              </w:rPr>
            </w:pPr>
            <w:r w:rsidRPr="00C5642F">
              <w:rPr>
                <w:rFonts w:ascii="Arial" w:hAnsi="Arial" w:cs="Arial"/>
                <w:b/>
                <w:bCs/>
                <w:sz w:val="20"/>
                <w:szCs w:val="20"/>
                <w:lang w:eastAsia="pt-BR"/>
              </w:rPr>
              <w:t>CC 5</w:t>
            </w:r>
          </w:p>
        </w:tc>
        <w:tc>
          <w:tcPr>
            <w:tcW w:w="2126" w:type="dxa"/>
            <w:noWrap/>
            <w:vAlign w:val="bottom"/>
            <w:hideMark/>
          </w:tcPr>
          <w:p w14:paraId="6B8CF661" w14:textId="72E48EFC" w:rsidR="00FF624A" w:rsidRPr="00165D47" w:rsidRDefault="00FF624A" w:rsidP="00FF624A">
            <w:pPr>
              <w:tabs>
                <w:tab w:val="left" w:pos="4253"/>
              </w:tabs>
              <w:spacing w:after="0"/>
              <w:rPr>
                <w:rFonts w:ascii="Arial" w:hAnsi="Arial" w:cs="Arial"/>
                <w:color w:val="FF0000"/>
                <w:sz w:val="24"/>
                <w:szCs w:val="24"/>
              </w:rPr>
            </w:pPr>
            <w:r w:rsidRPr="00C5642F">
              <w:rPr>
                <w:rFonts w:ascii="Calibri" w:hAnsi="Calibri" w:cs="Calibri"/>
                <w:color w:val="000000"/>
                <w:lang w:eastAsia="pt-BR"/>
              </w:rPr>
              <w:t>4269,39</w:t>
            </w:r>
          </w:p>
        </w:tc>
        <w:tc>
          <w:tcPr>
            <w:tcW w:w="2268" w:type="dxa"/>
            <w:noWrap/>
            <w:vAlign w:val="bottom"/>
            <w:hideMark/>
          </w:tcPr>
          <w:p w14:paraId="19D4D9A8" w14:textId="67800765" w:rsidR="00FF624A" w:rsidRPr="00D520AB" w:rsidRDefault="00FF624A" w:rsidP="00FF624A">
            <w:pPr>
              <w:tabs>
                <w:tab w:val="left" w:pos="4253"/>
              </w:tabs>
              <w:spacing w:after="0"/>
              <w:rPr>
                <w:rFonts w:ascii="Arial" w:hAnsi="Arial" w:cs="Arial"/>
                <w:b/>
                <w:bCs/>
                <w:sz w:val="24"/>
                <w:szCs w:val="24"/>
              </w:rPr>
            </w:pPr>
            <w:r w:rsidRPr="00C5642F">
              <w:rPr>
                <w:rFonts w:ascii="Arial" w:hAnsi="Arial" w:cs="Arial"/>
                <w:b/>
                <w:bCs/>
                <w:sz w:val="20"/>
                <w:szCs w:val="20"/>
                <w:lang w:eastAsia="pt-BR"/>
              </w:rPr>
              <w:t>FG 5</w:t>
            </w:r>
          </w:p>
        </w:tc>
        <w:tc>
          <w:tcPr>
            <w:tcW w:w="2679" w:type="dxa"/>
            <w:noWrap/>
            <w:vAlign w:val="bottom"/>
            <w:hideMark/>
          </w:tcPr>
          <w:p w14:paraId="15AEC399" w14:textId="20583C11" w:rsidR="00FF624A" w:rsidRPr="00165D47" w:rsidRDefault="00FF624A" w:rsidP="00FF624A">
            <w:pPr>
              <w:tabs>
                <w:tab w:val="left" w:pos="4253"/>
              </w:tabs>
              <w:spacing w:after="0"/>
              <w:rPr>
                <w:rFonts w:ascii="Arial" w:hAnsi="Arial" w:cs="Arial"/>
                <w:color w:val="FF0000"/>
                <w:sz w:val="24"/>
                <w:szCs w:val="24"/>
              </w:rPr>
            </w:pPr>
            <w:r w:rsidRPr="00C5642F">
              <w:rPr>
                <w:rFonts w:ascii="Calibri" w:hAnsi="Calibri" w:cs="Calibri"/>
                <w:color w:val="000000"/>
                <w:lang w:eastAsia="pt-BR"/>
              </w:rPr>
              <w:t>2.331,09</w:t>
            </w:r>
          </w:p>
        </w:tc>
      </w:tr>
      <w:tr w:rsidR="00FF624A" w:rsidRPr="00D520AB" w14:paraId="086FCF2F" w14:textId="77777777" w:rsidTr="003E6BFC">
        <w:trPr>
          <w:trHeight w:val="300"/>
        </w:trPr>
        <w:tc>
          <w:tcPr>
            <w:tcW w:w="1413" w:type="dxa"/>
            <w:noWrap/>
            <w:vAlign w:val="bottom"/>
            <w:hideMark/>
          </w:tcPr>
          <w:p w14:paraId="49B5CD63" w14:textId="04D88697" w:rsidR="00FF624A" w:rsidRPr="00D520AB" w:rsidRDefault="00FF624A" w:rsidP="00FF624A">
            <w:pPr>
              <w:tabs>
                <w:tab w:val="left" w:pos="4253"/>
              </w:tabs>
              <w:spacing w:after="0"/>
              <w:rPr>
                <w:rFonts w:ascii="Arial" w:hAnsi="Arial" w:cs="Arial"/>
                <w:b/>
                <w:bCs/>
                <w:sz w:val="24"/>
                <w:szCs w:val="24"/>
              </w:rPr>
            </w:pPr>
            <w:r w:rsidRPr="00C5642F">
              <w:rPr>
                <w:rFonts w:ascii="Arial" w:hAnsi="Arial" w:cs="Arial"/>
                <w:b/>
                <w:bCs/>
                <w:sz w:val="20"/>
                <w:szCs w:val="20"/>
                <w:lang w:eastAsia="pt-BR"/>
              </w:rPr>
              <w:t>CC 6</w:t>
            </w:r>
          </w:p>
        </w:tc>
        <w:tc>
          <w:tcPr>
            <w:tcW w:w="2126" w:type="dxa"/>
            <w:noWrap/>
            <w:vAlign w:val="bottom"/>
            <w:hideMark/>
          </w:tcPr>
          <w:p w14:paraId="5E953D55" w14:textId="556AEA2D" w:rsidR="00FF624A" w:rsidRPr="00165D47" w:rsidRDefault="00FF624A" w:rsidP="00FF624A">
            <w:pPr>
              <w:tabs>
                <w:tab w:val="left" w:pos="4253"/>
              </w:tabs>
              <w:spacing w:after="0"/>
              <w:rPr>
                <w:rFonts w:ascii="Arial" w:hAnsi="Arial" w:cs="Arial"/>
                <w:color w:val="FF0000"/>
                <w:sz w:val="24"/>
                <w:szCs w:val="24"/>
              </w:rPr>
            </w:pPr>
            <w:r w:rsidRPr="00C5642F">
              <w:rPr>
                <w:rFonts w:ascii="Calibri" w:hAnsi="Calibri" w:cs="Calibri"/>
                <w:color w:val="000000"/>
                <w:lang w:eastAsia="pt-BR"/>
              </w:rPr>
              <w:t>5286,66</w:t>
            </w:r>
          </w:p>
        </w:tc>
        <w:tc>
          <w:tcPr>
            <w:tcW w:w="2268" w:type="dxa"/>
            <w:noWrap/>
            <w:vAlign w:val="bottom"/>
            <w:hideMark/>
          </w:tcPr>
          <w:p w14:paraId="1E5ED513" w14:textId="6EFD518B" w:rsidR="00FF624A" w:rsidRPr="00D520AB" w:rsidRDefault="00FF624A" w:rsidP="00FF624A">
            <w:pPr>
              <w:tabs>
                <w:tab w:val="left" w:pos="4253"/>
              </w:tabs>
              <w:spacing w:after="0"/>
              <w:rPr>
                <w:rFonts w:ascii="Arial" w:hAnsi="Arial" w:cs="Arial"/>
                <w:b/>
                <w:bCs/>
                <w:sz w:val="24"/>
                <w:szCs w:val="24"/>
              </w:rPr>
            </w:pPr>
            <w:r w:rsidRPr="00C5642F">
              <w:rPr>
                <w:rFonts w:ascii="Arial" w:hAnsi="Arial" w:cs="Arial"/>
                <w:b/>
                <w:bCs/>
                <w:sz w:val="20"/>
                <w:szCs w:val="20"/>
                <w:lang w:eastAsia="pt-BR"/>
              </w:rPr>
              <w:t> </w:t>
            </w:r>
          </w:p>
        </w:tc>
        <w:tc>
          <w:tcPr>
            <w:tcW w:w="2679" w:type="dxa"/>
            <w:noWrap/>
            <w:vAlign w:val="bottom"/>
            <w:hideMark/>
          </w:tcPr>
          <w:p w14:paraId="372102A9" w14:textId="105F9DFF" w:rsidR="00FF624A" w:rsidRPr="00D520AB" w:rsidRDefault="00FF624A" w:rsidP="00FF624A">
            <w:pPr>
              <w:tabs>
                <w:tab w:val="left" w:pos="4253"/>
              </w:tabs>
              <w:spacing w:after="0"/>
              <w:rPr>
                <w:rFonts w:ascii="Arial" w:hAnsi="Arial" w:cs="Arial"/>
                <w:sz w:val="24"/>
                <w:szCs w:val="24"/>
              </w:rPr>
            </w:pPr>
            <w:r w:rsidRPr="00C5642F">
              <w:rPr>
                <w:rFonts w:ascii="Calibri" w:hAnsi="Calibri" w:cs="Calibri"/>
                <w:color w:val="000000"/>
                <w:lang w:eastAsia="pt-BR"/>
              </w:rPr>
              <w:t> </w:t>
            </w:r>
          </w:p>
        </w:tc>
      </w:tr>
    </w:tbl>
    <w:p w14:paraId="446C03FB" w14:textId="77777777" w:rsidR="00FF1BD1" w:rsidRDefault="00FF1BD1" w:rsidP="00FF1BD1">
      <w:pPr>
        <w:tabs>
          <w:tab w:val="left" w:pos="4253"/>
        </w:tabs>
        <w:spacing w:before="120"/>
        <w:rPr>
          <w:rFonts w:ascii="Arial" w:hAnsi="Arial" w:cs="Arial"/>
          <w:sz w:val="24"/>
          <w:szCs w:val="24"/>
        </w:rPr>
      </w:pPr>
    </w:p>
    <w:p w14:paraId="7EE1A014" w14:textId="77777777" w:rsidR="00D520AB" w:rsidRDefault="00D520AB" w:rsidP="00FF1BD1">
      <w:pPr>
        <w:tabs>
          <w:tab w:val="left" w:pos="4253"/>
        </w:tabs>
        <w:spacing w:before="120"/>
        <w:rPr>
          <w:rFonts w:ascii="Arial" w:hAnsi="Arial" w:cs="Arial"/>
          <w:sz w:val="24"/>
          <w:szCs w:val="24"/>
        </w:rPr>
      </w:pPr>
    </w:p>
    <w:p w14:paraId="30C70EAF" w14:textId="77777777" w:rsidR="00D520AB" w:rsidRDefault="00D520AB" w:rsidP="00FF1BD1">
      <w:pPr>
        <w:tabs>
          <w:tab w:val="left" w:pos="4253"/>
        </w:tabs>
        <w:spacing w:before="120"/>
        <w:rPr>
          <w:rFonts w:ascii="Arial" w:hAnsi="Arial" w:cs="Arial"/>
          <w:sz w:val="24"/>
          <w:szCs w:val="24"/>
        </w:rPr>
      </w:pPr>
    </w:p>
    <w:p w14:paraId="5F8B2D4F" w14:textId="77777777" w:rsidR="00D520AB" w:rsidRDefault="00D520AB" w:rsidP="00FF1BD1">
      <w:pPr>
        <w:tabs>
          <w:tab w:val="left" w:pos="4253"/>
        </w:tabs>
        <w:spacing w:before="120"/>
        <w:rPr>
          <w:rFonts w:ascii="Arial" w:hAnsi="Arial" w:cs="Arial"/>
          <w:sz w:val="24"/>
          <w:szCs w:val="24"/>
        </w:rPr>
      </w:pPr>
    </w:p>
    <w:p w14:paraId="79561274" w14:textId="77777777" w:rsidR="00D520AB" w:rsidRDefault="00D520AB" w:rsidP="00FF1BD1">
      <w:pPr>
        <w:tabs>
          <w:tab w:val="left" w:pos="4253"/>
        </w:tabs>
        <w:spacing w:before="120"/>
        <w:rPr>
          <w:rFonts w:ascii="Arial" w:hAnsi="Arial" w:cs="Arial"/>
          <w:sz w:val="24"/>
          <w:szCs w:val="24"/>
        </w:rPr>
      </w:pPr>
    </w:p>
    <w:p w14:paraId="760ED569" w14:textId="77777777" w:rsidR="00D520AB" w:rsidRDefault="00D520AB" w:rsidP="00FF1BD1">
      <w:pPr>
        <w:tabs>
          <w:tab w:val="left" w:pos="4253"/>
        </w:tabs>
        <w:spacing w:before="120"/>
        <w:rPr>
          <w:rFonts w:ascii="Arial" w:hAnsi="Arial" w:cs="Arial"/>
          <w:sz w:val="24"/>
          <w:szCs w:val="24"/>
        </w:rPr>
      </w:pPr>
    </w:p>
    <w:p w14:paraId="321E254A" w14:textId="77777777" w:rsidR="00D520AB" w:rsidRDefault="00D520AB" w:rsidP="00FF1BD1">
      <w:pPr>
        <w:tabs>
          <w:tab w:val="left" w:pos="4253"/>
        </w:tabs>
        <w:spacing w:before="120"/>
        <w:rPr>
          <w:rFonts w:ascii="Arial" w:hAnsi="Arial" w:cs="Arial"/>
          <w:sz w:val="24"/>
          <w:szCs w:val="24"/>
        </w:rPr>
      </w:pPr>
    </w:p>
    <w:p w14:paraId="4989635F" w14:textId="77777777" w:rsidR="00D520AB" w:rsidRDefault="00D520AB" w:rsidP="00FF1BD1">
      <w:pPr>
        <w:tabs>
          <w:tab w:val="left" w:pos="4253"/>
        </w:tabs>
        <w:spacing w:before="120"/>
        <w:rPr>
          <w:rFonts w:ascii="Arial" w:hAnsi="Arial" w:cs="Arial"/>
          <w:sz w:val="24"/>
          <w:szCs w:val="24"/>
        </w:rPr>
      </w:pPr>
    </w:p>
    <w:p w14:paraId="36B60509" w14:textId="77777777" w:rsidR="00B47E7B" w:rsidRPr="00D520AB" w:rsidRDefault="00D520AB" w:rsidP="00D520AB">
      <w:pPr>
        <w:tabs>
          <w:tab w:val="left" w:pos="4253"/>
        </w:tabs>
        <w:spacing w:before="120"/>
        <w:jc w:val="center"/>
        <w:rPr>
          <w:rFonts w:ascii="Arial" w:hAnsi="Arial" w:cs="Arial"/>
          <w:b/>
          <w:sz w:val="24"/>
          <w:szCs w:val="24"/>
        </w:rPr>
      </w:pPr>
      <w:r w:rsidRPr="00D520AB">
        <w:rPr>
          <w:rFonts w:ascii="Arial" w:hAnsi="Arial" w:cs="Arial"/>
          <w:b/>
          <w:sz w:val="24"/>
          <w:szCs w:val="24"/>
        </w:rPr>
        <w:lastRenderedPageBreak/>
        <w:t>ANEXO II</w:t>
      </w:r>
    </w:p>
    <w:tbl>
      <w:tblPr>
        <w:tblStyle w:val="Tabelacomgrade"/>
        <w:tblW w:w="0" w:type="auto"/>
        <w:tblLook w:val="04A0" w:firstRow="1" w:lastRow="0" w:firstColumn="1" w:lastColumn="0" w:noHBand="0" w:noVBand="1"/>
      </w:tblPr>
      <w:tblGrid>
        <w:gridCol w:w="853"/>
        <w:gridCol w:w="1486"/>
        <w:gridCol w:w="1486"/>
        <w:gridCol w:w="1486"/>
        <w:gridCol w:w="1486"/>
        <w:gridCol w:w="1562"/>
      </w:tblGrid>
      <w:tr w:rsidR="00D520AB" w14:paraId="6D410800" w14:textId="77777777" w:rsidTr="00D520AB">
        <w:tc>
          <w:tcPr>
            <w:tcW w:w="8359" w:type="dxa"/>
            <w:gridSpan w:val="6"/>
          </w:tcPr>
          <w:p w14:paraId="7FEBF5B8" w14:textId="77777777" w:rsidR="00B50471" w:rsidRPr="00B50471" w:rsidRDefault="00B50471" w:rsidP="000E38E2">
            <w:pPr>
              <w:tabs>
                <w:tab w:val="left" w:pos="4253"/>
              </w:tabs>
              <w:spacing w:after="0" w:line="240" w:lineRule="auto"/>
              <w:jc w:val="center"/>
              <w:rPr>
                <w:rFonts w:ascii="Arial" w:hAnsi="Arial" w:cs="Arial"/>
                <w:b/>
                <w:sz w:val="24"/>
                <w:szCs w:val="24"/>
              </w:rPr>
            </w:pPr>
            <w:r w:rsidRPr="00B50471">
              <w:rPr>
                <w:rFonts w:ascii="Arial" w:hAnsi="Arial" w:cs="Arial"/>
                <w:b/>
                <w:sz w:val="24"/>
                <w:szCs w:val="24"/>
              </w:rPr>
              <w:t>QUADRO MAGISTÉRIO</w:t>
            </w:r>
          </w:p>
          <w:p w14:paraId="1A3E90AD" w14:textId="77777777" w:rsidR="00D520AB" w:rsidRDefault="00B50471" w:rsidP="000E38E2">
            <w:pPr>
              <w:tabs>
                <w:tab w:val="left" w:pos="4253"/>
              </w:tabs>
              <w:spacing w:after="0" w:line="240" w:lineRule="auto"/>
              <w:jc w:val="center"/>
              <w:rPr>
                <w:rFonts w:ascii="Arial" w:hAnsi="Arial" w:cs="Arial"/>
                <w:sz w:val="24"/>
                <w:szCs w:val="24"/>
              </w:rPr>
            </w:pPr>
            <w:r w:rsidRPr="00B50471">
              <w:rPr>
                <w:rFonts w:ascii="Arial" w:hAnsi="Arial" w:cs="Arial"/>
                <w:b/>
                <w:sz w:val="24"/>
                <w:szCs w:val="24"/>
              </w:rPr>
              <w:t>QUADRO GERAL</w:t>
            </w:r>
          </w:p>
        </w:tc>
      </w:tr>
      <w:tr w:rsidR="00FF624A" w:rsidRPr="00D520AB" w14:paraId="0DB7320C" w14:textId="77777777" w:rsidTr="00CE2E2D">
        <w:trPr>
          <w:trHeight w:val="300"/>
        </w:trPr>
        <w:tc>
          <w:tcPr>
            <w:tcW w:w="853" w:type="dxa"/>
            <w:noWrap/>
            <w:vAlign w:val="bottom"/>
            <w:hideMark/>
          </w:tcPr>
          <w:p w14:paraId="72DCC8F4" w14:textId="4D6A62EA" w:rsidR="00FF624A" w:rsidRPr="00D520AB" w:rsidRDefault="00FF624A" w:rsidP="000E38E2">
            <w:pPr>
              <w:tabs>
                <w:tab w:val="left" w:pos="4253"/>
              </w:tabs>
              <w:spacing w:after="0" w:line="240" w:lineRule="auto"/>
              <w:rPr>
                <w:rFonts w:ascii="Arial" w:eastAsia="Calibri" w:hAnsi="Arial" w:cs="Arial"/>
                <w:b/>
                <w:sz w:val="24"/>
                <w:szCs w:val="24"/>
              </w:rPr>
            </w:pPr>
            <w:r w:rsidRPr="00C5642F">
              <w:rPr>
                <w:rFonts w:ascii="Calibri" w:hAnsi="Calibri" w:cs="Calibri"/>
                <w:color w:val="000000"/>
                <w:lang w:eastAsia="pt-BR"/>
              </w:rPr>
              <w:t> </w:t>
            </w:r>
          </w:p>
        </w:tc>
        <w:tc>
          <w:tcPr>
            <w:tcW w:w="1486" w:type="dxa"/>
            <w:noWrap/>
            <w:vAlign w:val="bottom"/>
            <w:hideMark/>
          </w:tcPr>
          <w:p w14:paraId="1B163AA5" w14:textId="08D92E84" w:rsidR="00FF624A" w:rsidRPr="000E38E2" w:rsidRDefault="00FF624A" w:rsidP="000E38E2">
            <w:pPr>
              <w:tabs>
                <w:tab w:val="left" w:pos="4253"/>
              </w:tabs>
              <w:spacing w:after="0" w:line="240" w:lineRule="auto"/>
              <w:rPr>
                <w:rFonts w:ascii="Arial" w:eastAsia="Calibri" w:hAnsi="Arial" w:cs="Arial"/>
                <w:b/>
                <w:sz w:val="24"/>
                <w:szCs w:val="24"/>
              </w:rPr>
            </w:pPr>
            <w:r w:rsidRPr="000E38E2">
              <w:rPr>
                <w:rFonts w:ascii="Calibri" w:hAnsi="Calibri" w:cs="Calibri"/>
                <w:b/>
                <w:color w:val="000000"/>
                <w:lang w:eastAsia="pt-BR"/>
              </w:rPr>
              <w:t>1</w:t>
            </w:r>
          </w:p>
        </w:tc>
        <w:tc>
          <w:tcPr>
            <w:tcW w:w="1486" w:type="dxa"/>
            <w:noWrap/>
            <w:vAlign w:val="bottom"/>
            <w:hideMark/>
          </w:tcPr>
          <w:p w14:paraId="3ED4851D" w14:textId="657BA58D" w:rsidR="00FF624A" w:rsidRPr="000E38E2" w:rsidRDefault="00FF624A" w:rsidP="000E38E2">
            <w:pPr>
              <w:tabs>
                <w:tab w:val="left" w:pos="4253"/>
              </w:tabs>
              <w:spacing w:after="0" w:line="240" w:lineRule="auto"/>
              <w:rPr>
                <w:rFonts w:ascii="Arial" w:eastAsia="Calibri" w:hAnsi="Arial" w:cs="Arial"/>
                <w:b/>
                <w:sz w:val="24"/>
                <w:szCs w:val="24"/>
              </w:rPr>
            </w:pPr>
            <w:r w:rsidRPr="000E38E2">
              <w:rPr>
                <w:rFonts w:ascii="Calibri" w:hAnsi="Calibri" w:cs="Calibri"/>
                <w:b/>
                <w:color w:val="000000"/>
                <w:lang w:eastAsia="pt-BR"/>
              </w:rPr>
              <w:t>1A</w:t>
            </w:r>
          </w:p>
        </w:tc>
        <w:tc>
          <w:tcPr>
            <w:tcW w:w="1486" w:type="dxa"/>
            <w:noWrap/>
            <w:vAlign w:val="bottom"/>
            <w:hideMark/>
          </w:tcPr>
          <w:p w14:paraId="7A0373B6" w14:textId="164F33CD" w:rsidR="00FF624A" w:rsidRPr="000E38E2" w:rsidRDefault="00FF624A" w:rsidP="000E38E2">
            <w:pPr>
              <w:tabs>
                <w:tab w:val="left" w:pos="4253"/>
              </w:tabs>
              <w:spacing w:after="0" w:line="240" w:lineRule="auto"/>
              <w:rPr>
                <w:rFonts w:ascii="Arial" w:eastAsia="Calibri" w:hAnsi="Arial" w:cs="Arial"/>
                <w:b/>
                <w:sz w:val="24"/>
                <w:szCs w:val="24"/>
              </w:rPr>
            </w:pPr>
            <w:r w:rsidRPr="000E38E2">
              <w:rPr>
                <w:rFonts w:ascii="Calibri" w:hAnsi="Calibri" w:cs="Calibri"/>
                <w:b/>
                <w:color w:val="000000"/>
                <w:lang w:eastAsia="pt-BR"/>
              </w:rPr>
              <w:t>2</w:t>
            </w:r>
          </w:p>
        </w:tc>
        <w:tc>
          <w:tcPr>
            <w:tcW w:w="1486" w:type="dxa"/>
            <w:noWrap/>
            <w:vAlign w:val="bottom"/>
            <w:hideMark/>
          </w:tcPr>
          <w:p w14:paraId="717B0693" w14:textId="79891996" w:rsidR="00FF624A" w:rsidRPr="000E38E2" w:rsidRDefault="00FF624A" w:rsidP="000E38E2">
            <w:pPr>
              <w:tabs>
                <w:tab w:val="left" w:pos="4253"/>
              </w:tabs>
              <w:spacing w:after="0" w:line="240" w:lineRule="auto"/>
              <w:rPr>
                <w:rFonts w:ascii="Arial" w:eastAsia="Calibri" w:hAnsi="Arial" w:cs="Arial"/>
                <w:b/>
                <w:sz w:val="24"/>
                <w:szCs w:val="24"/>
              </w:rPr>
            </w:pPr>
            <w:r w:rsidRPr="000E38E2">
              <w:rPr>
                <w:rFonts w:ascii="Calibri" w:hAnsi="Calibri" w:cs="Calibri"/>
                <w:b/>
                <w:color w:val="000000"/>
                <w:lang w:eastAsia="pt-BR"/>
              </w:rPr>
              <w:t>3</w:t>
            </w:r>
          </w:p>
        </w:tc>
        <w:tc>
          <w:tcPr>
            <w:tcW w:w="1562" w:type="dxa"/>
            <w:noWrap/>
            <w:vAlign w:val="bottom"/>
            <w:hideMark/>
          </w:tcPr>
          <w:p w14:paraId="17B8202E" w14:textId="071527D8" w:rsidR="00FF624A" w:rsidRPr="000E38E2" w:rsidRDefault="00FF624A" w:rsidP="000E38E2">
            <w:pPr>
              <w:tabs>
                <w:tab w:val="left" w:pos="4253"/>
              </w:tabs>
              <w:spacing w:after="0" w:line="240" w:lineRule="auto"/>
              <w:rPr>
                <w:rFonts w:ascii="Arial" w:eastAsia="Calibri" w:hAnsi="Arial" w:cs="Arial"/>
                <w:b/>
                <w:sz w:val="24"/>
                <w:szCs w:val="24"/>
              </w:rPr>
            </w:pPr>
            <w:r w:rsidRPr="000E38E2">
              <w:rPr>
                <w:rFonts w:ascii="Calibri" w:hAnsi="Calibri" w:cs="Calibri"/>
                <w:b/>
                <w:color w:val="000000"/>
                <w:lang w:eastAsia="pt-BR"/>
              </w:rPr>
              <w:t>4</w:t>
            </w:r>
          </w:p>
        </w:tc>
      </w:tr>
      <w:tr w:rsidR="00FF624A" w:rsidRPr="00D520AB" w14:paraId="414935A6" w14:textId="77777777" w:rsidTr="00CE2E2D">
        <w:trPr>
          <w:trHeight w:val="300"/>
        </w:trPr>
        <w:tc>
          <w:tcPr>
            <w:tcW w:w="853" w:type="dxa"/>
            <w:noWrap/>
            <w:vAlign w:val="bottom"/>
            <w:hideMark/>
          </w:tcPr>
          <w:p w14:paraId="4807A5B7" w14:textId="72C1B2F8" w:rsidR="00FF624A" w:rsidRPr="000E38E2" w:rsidRDefault="00FF624A" w:rsidP="000E38E2">
            <w:pPr>
              <w:tabs>
                <w:tab w:val="left" w:pos="4253"/>
              </w:tabs>
              <w:spacing w:after="0" w:line="240" w:lineRule="auto"/>
              <w:rPr>
                <w:rFonts w:ascii="Arial" w:eastAsia="Calibri" w:hAnsi="Arial" w:cs="Arial"/>
                <w:b/>
                <w:sz w:val="24"/>
                <w:szCs w:val="24"/>
              </w:rPr>
            </w:pPr>
            <w:r w:rsidRPr="000E38E2">
              <w:rPr>
                <w:rFonts w:ascii="Calibri" w:hAnsi="Calibri" w:cs="Calibri"/>
                <w:b/>
                <w:color w:val="000000"/>
                <w:lang w:eastAsia="pt-BR"/>
              </w:rPr>
              <w:t>A</w:t>
            </w:r>
          </w:p>
        </w:tc>
        <w:tc>
          <w:tcPr>
            <w:tcW w:w="1486" w:type="dxa"/>
            <w:noWrap/>
            <w:vAlign w:val="bottom"/>
            <w:hideMark/>
          </w:tcPr>
          <w:p w14:paraId="686D2F86" w14:textId="562EE363"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1602,17</w:t>
            </w:r>
          </w:p>
        </w:tc>
        <w:tc>
          <w:tcPr>
            <w:tcW w:w="1486" w:type="dxa"/>
            <w:noWrap/>
            <w:vAlign w:val="bottom"/>
            <w:hideMark/>
          </w:tcPr>
          <w:p w14:paraId="3FC523E9" w14:textId="39307541"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1761,42</w:t>
            </w:r>
          </w:p>
        </w:tc>
        <w:tc>
          <w:tcPr>
            <w:tcW w:w="1486" w:type="dxa"/>
            <w:noWrap/>
            <w:vAlign w:val="bottom"/>
            <w:hideMark/>
          </w:tcPr>
          <w:p w14:paraId="08FF81A2" w14:textId="438EDE4E"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2563,46</w:t>
            </w:r>
          </w:p>
        </w:tc>
        <w:tc>
          <w:tcPr>
            <w:tcW w:w="1486" w:type="dxa"/>
            <w:noWrap/>
            <w:vAlign w:val="bottom"/>
            <w:hideMark/>
          </w:tcPr>
          <w:p w14:paraId="4D1CCB1D" w14:textId="408E88DF"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2639,76</w:t>
            </w:r>
          </w:p>
        </w:tc>
        <w:tc>
          <w:tcPr>
            <w:tcW w:w="1562" w:type="dxa"/>
            <w:noWrap/>
            <w:vAlign w:val="bottom"/>
            <w:hideMark/>
          </w:tcPr>
          <w:p w14:paraId="64A8F844" w14:textId="3A0368C6"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2883,91</w:t>
            </w:r>
          </w:p>
        </w:tc>
      </w:tr>
      <w:tr w:rsidR="00FF624A" w:rsidRPr="00D520AB" w14:paraId="17027768" w14:textId="77777777" w:rsidTr="00CE2E2D">
        <w:trPr>
          <w:trHeight w:val="300"/>
        </w:trPr>
        <w:tc>
          <w:tcPr>
            <w:tcW w:w="853" w:type="dxa"/>
            <w:noWrap/>
            <w:vAlign w:val="bottom"/>
            <w:hideMark/>
          </w:tcPr>
          <w:p w14:paraId="309BFF31" w14:textId="72F762EA" w:rsidR="00FF624A" w:rsidRPr="000E38E2" w:rsidRDefault="00FF624A" w:rsidP="000E38E2">
            <w:pPr>
              <w:tabs>
                <w:tab w:val="left" w:pos="4253"/>
              </w:tabs>
              <w:spacing w:after="0" w:line="240" w:lineRule="auto"/>
              <w:rPr>
                <w:rFonts w:ascii="Arial" w:eastAsia="Calibri" w:hAnsi="Arial" w:cs="Arial"/>
                <w:b/>
                <w:sz w:val="24"/>
                <w:szCs w:val="24"/>
              </w:rPr>
            </w:pPr>
            <w:r w:rsidRPr="000E38E2">
              <w:rPr>
                <w:rFonts w:ascii="Calibri" w:hAnsi="Calibri" w:cs="Calibri"/>
                <w:b/>
                <w:color w:val="000000"/>
                <w:lang w:eastAsia="pt-BR"/>
              </w:rPr>
              <w:t>B</w:t>
            </w:r>
          </w:p>
        </w:tc>
        <w:tc>
          <w:tcPr>
            <w:tcW w:w="1486" w:type="dxa"/>
            <w:noWrap/>
            <w:vAlign w:val="bottom"/>
            <w:hideMark/>
          </w:tcPr>
          <w:p w14:paraId="6B99C521" w14:textId="2336ED56"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1678,46</w:t>
            </w:r>
          </w:p>
        </w:tc>
        <w:tc>
          <w:tcPr>
            <w:tcW w:w="1486" w:type="dxa"/>
            <w:noWrap/>
            <w:vAlign w:val="bottom"/>
            <w:hideMark/>
          </w:tcPr>
          <w:p w14:paraId="052C6406" w14:textId="46D68BBF"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1846,31</w:t>
            </w:r>
          </w:p>
        </w:tc>
        <w:tc>
          <w:tcPr>
            <w:tcW w:w="1486" w:type="dxa"/>
            <w:noWrap/>
            <w:vAlign w:val="bottom"/>
            <w:hideMark/>
          </w:tcPr>
          <w:p w14:paraId="1305F65A" w14:textId="5A67ECA5"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2685,54</w:t>
            </w:r>
          </w:p>
        </w:tc>
        <w:tc>
          <w:tcPr>
            <w:tcW w:w="1486" w:type="dxa"/>
            <w:noWrap/>
            <w:vAlign w:val="bottom"/>
            <w:hideMark/>
          </w:tcPr>
          <w:p w14:paraId="66C888B3" w14:textId="56128AD5"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2769,47</w:t>
            </w:r>
          </w:p>
        </w:tc>
        <w:tc>
          <w:tcPr>
            <w:tcW w:w="1562" w:type="dxa"/>
            <w:noWrap/>
            <w:vAlign w:val="bottom"/>
            <w:hideMark/>
          </w:tcPr>
          <w:p w14:paraId="36312919" w14:textId="5DA1D780"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3021,24</w:t>
            </w:r>
          </w:p>
        </w:tc>
      </w:tr>
      <w:tr w:rsidR="00FF624A" w:rsidRPr="00D520AB" w14:paraId="41AF7153" w14:textId="77777777" w:rsidTr="00CE2E2D">
        <w:trPr>
          <w:trHeight w:val="300"/>
        </w:trPr>
        <w:tc>
          <w:tcPr>
            <w:tcW w:w="853" w:type="dxa"/>
            <w:noWrap/>
            <w:vAlign w:val="bottom"/>
            <w:hideMark/>
          </w:tcPr>
          <w:p w14:paraId="54AB83A8" w14:textId="22A210C9" w:rsidR="00FF624A" w:rsidRPr="000E38E2" w:rsidRDefault="00FF624A" w:rsidP="000E38E2">
            <w:pPr>
              <w:tabs>
                <w:tab w:val="left" w:pos="4253"/>
              </w:tabs>
              <w:spacing w:after="0" w:line="240" w:lineRule="auto"/>
              <w:rPr>
                <w:rFonts w:ascii="Arial" w:eastAsia="Calibri" w:hAnsi="Arial" w:cs="Arial"/>
                <w:b/>
                <w:sz w:val="24"/>
                <w:szCs w:val="24"/>
              </w:rPr>
            </w:pPr>
            <w:r w:rsidRPr="000E38E2">
              <w:rPr>
                <w:rFonts w:ascii="Calibri" w:hAnsi="Calibri" w:cs="Calibri"/>
                <w:b/>
                <w:color w:val="000000"/>
                <w:lang w:eastAsia="pt-BR"/>
              </w:rPr>
              <w:t>C</w:t>
            </w:r>
          </w:p>
        </w:tc>
        <w:tc>
          <w:tcPr>
            <w:tcW w:w="1486" w:type="dxa"/>
            <w:noWrap/>
            <w:vAlign w:val="bottom"/>
            <w:hideMark/>
          </w:tcPr>
          <w:p w14:paraId="52E6AAAF" w14:textId="1CDD08D1"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1831,05</w:t>
            </w:r>
          </w:p>
        </w:tc>
        <w:tc>
          <w:tcPr>
            <w:tcW w:w="1486" w:type="dxa"/>
            <w:noWrap/>
            <w:vAlign w:val="bottom"/>
            <w:hideMark/>
          </w:tcPr>
          <w:p w14:paraId="762ECF91" w14:textId="58394151"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2014,16</w:t>
            </w:r>
          </w:p>
        </w:tc>
        <w:tc>
          <w:tcPr>
            <w:tcW w:w="1486" w:type="dxa"/>
            <w:noWrap/>
            <w:vAlign w:val="bottom"/>
            <w:hideMark/>
          </w:tcPr>
          <w:p w14:paraId="7CDDDF44" w14:textId="30AFDFA1"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2929,68</w:t>
            </w:r>
          </w:p>
        </w:tc>
        <w:tc>
          <w:tcPr>
            <w:tcW w:w="1486" w:type="dxa"/>
            <w:noWrap/>
            <w:vAlign w:val="bottom"/>
            <w:hideMark/>
          </w:tcPr>
          <w:p w14:paraId="66CB1BA0" w14:textId="63891D49"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3021,24</w:t>
            </w:r>
          </w:p>
        </w:tc>
        <w:tc>
          <w:tcPr>
            <w:tcW w:w="1562" w:type="dxa"/>
            <w:noWrap/>
            <w:vAlign w:val="bottom"/>
            <w:hideMark/>
          </w:tcPr>
          <w:p w14:paraId="18EFC6EF" w14:textId="025AF91A"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3295,89</w:t>
            </w:r>
          </w:p>
        </w:tc>
      </w:tr>
      <w:tr w:rsidR="00FF624A" w:rsidRPr="00D520AB" w14:paraId="01D2B6FA" w14:textId="77777777" w:rsidTr="00CE2E2D">
        <w:trPr>
          <w:trHeight w:val="300"/>
        </w:trPr>
        <w:tc>
          <w:tcPr>
            <w:tcW w:w="853" w:type="dxa"/>
            <w:noWrap/>
            <w:vAlign w:val="bottom"/>
            <w:hideMark/>
          </w:tcPr>
          <w:p w14:paraId="029B6754" w14:textId="30AB0CAD" w:rsidR="00FF624A" w:rsidRPr="000E38E2" w:rsidRDefault="00FF624A" w:rsidP="000E38E2">
            <w:pPr>
              <w:tabs>
                <w:tab w:val="left" w:pos="4253"/>
              </w:tabs>
              <w:spacing w:after="0" w:line="240" w:lineRule="auto"/>
              <w:rPr>
                <w:rFonts w:ascii="Arial" w:eastAsia="Calibri" w:hAnsi="Arial" w:cs="Arial"/>
                <w:b/>
                <w:sz w:val="24"/>
                <w:szCs w:val="24"/>
              </w:rPr>
            </w:pPr>
            <w:r w:rsidRPr="000E38E2">
              <w:rPr>
                <w:rFonts w:ascii="Calibri" w:hAnsi="Calibri" w:cs="Calibri"/>
                <w:b/>
                <w:color w:val="000000"/>
                <w:lang w:eastAsia="pt-BR"/>
              </w:rPr>
              <w:t>D</w:t>
            </w:r>
          </w:p>
        </w:tc>
        <w:tc>
          <w:tcPr>
            <w:tcW w:w="1486" w:type="dxa"/>
            <w:noWrap/>
            <w:vAlign w:val="bottom"/>
            <w:hideMark/>
          </w:tcPr>
          <w:p w14:paraId="1ED7C3C1" w14:textId="2C8D02D1"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1907,34</w:t>
            </w:r>
          </w:p>
        </w:tc>
        <w:tc>
          <w:tcPr>
            <w:tcW w:w="1486" w:type="dxa"/>
            <w:noWrap/>
            <w:vAlign w:val="bottom"/>
            <w:hideMark/>
          </w:tcPr>
          <w:p w14:paraId="567D8C78" w14:textId="19F6B6D4"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2098,07</w:t>
            </w:r>
          </w:p>
        </w:tc>
        <w:tc>
          <w:tcPr>
            <w:tcW w:w="1486" w:type="dxa"/>
            <w:noWrap/>
            <w:vAlign w:val="bottom"/>
            <w:hideMark/>
          </w:tcPr>
          <w:p w14:paraId="2982C1C5" w14:textId="67691794"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3051,76</w:t>
            </w:r>
          </w:p>
        </w:tc>
        <w:tc>
          <w:tcPr>
            <w:tcW w:w="1486" w:type="dxa"/>
            <w:noWrap/>
            <w:vAlign w:val="bottom"/>
            <w:hideMark/>
          </w:tcPr>
          <w:p w14:paraId="185064CE" w14:textId="1D4B449E"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3143,32</w:t>
            </w:r>
          </w:p>
        </w:tc>
        <w:tc>
          <w:tcPr>
            <w:tcW w:w="1562" w:type="dxa"/>
            <w:noWrap/>
            <w:vAlign w:val="bottom"/>
            <w:hideMark/>
          </w:tcPr>
          <w:p w14:paraId="5F37FC30" w14:textId="2C8414F1"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3384,15</w:t>
            </w:r>
          </w:p>
        </w:tc>
      </w:tr>
      <w:tr w:rsidR="00FF624A" w:rsidRPr="00D520AB" w14:paraId="31A0BA25" w14:textId="77777777" w:rsidTr="00CE2E2D">
        <w:trPr>
          <w:trHeight w:val="300"/>
        </w:trPr>
        <w:tc>
          <w:tcPr>
            <w:tcW w:w="853" w:type="dxa"/>
            <w:noWrap/>
            <w:vAlign w:val="bottom"/>
            <w:hideMark/>
          </w:tcPr>
          <w:p w14:paraId="0BC239C3" w14:textId="22C2401B" w:rsidR="00FF624A" w:rsidRPr="000E38E2" w:rsidRDefault="00FF624A" w:rsidP="000E38E2">
            <w:pPr>
              <w:tabs>
                <w:tab w:val="left" w:pos="4253"/>
              </w:tabs>
              <w:spacing w:after="0" w:line="240" w:lineRule="auto"/>
              <w:rPr>
                <w:rFonts w:ascii="Arial" w:eastAsia="Calibri" w:hAnsi="Arial" w:cs="Arial"/>
                <w:b/>
                <w:sz w:val="24"/>
                <w:szCs w:val="24"/>
              </w:rPr>
            </w:pPr>
            <w:r w:rsidRPr="000E38E2">
              <w:rPr>
                <w:rFonts w:ascii="Calibri" w:hAnsi="Calibri" w:cs="Calibri"/>
                <w:b/>
                <w:color w:val="000000"/>
                <w:lang w:eastAsia="pt-BR"/>
              </w:rPr>
              <w:t>E</w:t>
            </w:r>
          </w:p>
        </w:tc>
        <w:tc>
          <w:tcPr>
            <w:tcW w:w="1486" w:type="dxa"/>
            <w:noWrap/>
            <w:vAlign w:val="bottom"/>
            <w:hideMark/>
          </w:tcPr>
          <w:p w14:paraId="352EB660" w14:textId="638CFFAF"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1983,64</w:t>
            </w:r>
          </w:p>
        </w:tc>
        <w:tc>
          <w:tcPr>
            <w:tcW w:w="1486" w:type="dxa"/>
            <w:noWrap/>
            <w:vAlign w:val="bottom"/>
            <w:hideMark/>
          </w:tcPr>
          <w:p w14:paraId="5C1744C0" w14:textId="4CE61AD4"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2204,89</w:t>
            </w:r>
          </w:p>
        </w:tc>
        <w:tc>
          <w:tcPr>
            <w:tcW w:w="1486" w:type="dxa"/>
            <w:noWrap/>
            <w:vAlign w:val="bottom"/>
            <w:hideMark/>
          </w:tcPr>
          <w:p w14:paraId="03B55A13" w14:textId="41C4B274"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3205,58</w:t>
            </w:r>
          </w:p>
        </w:tc>
        <w:tc>
          <w:tcPr>
            <w:tcW w:w="1486" w:type="dxa"/>
            <w:noWrap/>
            <w:vAlign w:val="bottom"/>
            <w:hideMark/>
          </w:tcPr>
          <w:p w14:paraId="5F4D3E4D" w14:textId="1CC38919"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3273,01</w:t>
            </w:r>
          </w:p>
        </w:tc>
        <w:tc>
          <w:tcPr>
            <w:tcW w:w="1562" w:type="dxa"/>
            <w:noWrap/>
            <w:vAlign w:val="bottom"/>
            <w:hideMark/>
          </w:tcPr>
          <w:p w14:paraId="315C010A" w14:textId="0A2BF531"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Calibri" w:hAnsi="Calibri" w:cs="Calibri"/>
                <w:color w:val="000000"/>
                <w:lang w:eastAsia="pt-BR"/>
              </w:rPr>
              <w:t>3570,58</w:t>
            </w:r>
          </w:p>
        </w:tc>
      </w:tr>
    </w:tbl>
    <w:p w14:paraId="7E11EB4A" w14:textId="77777777" w:rsidR="00D520AB" w:rsidRDefault="00D520AB" w:rsidP="00FF1BD1">
      <w:pPr>
        <w:tabs>
          <w:tab w:val="left" w:pos="4253"/>
        </w:tabs>
        <w:spacing w:before="120"/>
        <w:rPr>
          <w:rFonts w:ascii="Arial" w:hAnsi="Arial" w:cs="Arial"/>
          <w:sz w:val="24"/>
          <w:szCs w:val="24"/>
        </w:rPr>
      </w:pPr>
    </w:p>
    <w:tbl>
      <w:tblPr>
        <w:tblStyle w:val="Tabelacomgrade"/>
        <w:tblW w:w="0" w:type="auto"/>
        <w:tblLook w:val="04A0" w:firstRow="1" w:lastRow="0" w:firstColumn="1" w:lastColumn="0" w:noHBand="0" w:noVBand="1"/>
      </w:tblPr>
      <w:tblGrid>
        <w:gridCol w:w="3874"/>
        <w:gridCol w:w="4612"/>
        <w:gridCol w:w="8"/>
      </w:tblGrid>
      <w:tr w:rsidR="00B50471" w:rsidRPr="00B50471" w14:paraId="7662EF4D" w14:textId="77777777" w:rsidTr="00B50471">
        <w:tc>
          <w:tcPr>
            <w:tcW w:w="8494" w:type="dxa"/>
            <w:gridSpan w:val="3"/>
          </w:tcPr>
          <w:p w14:paraId="107C6B86" w14:textId="77777777" w:rsidR="00497694" w:rsidRDefault="00497694" w:rsidP="000E38E2">
            <w:pPr>
              <w:tabs>
                <w:tab w:val="left" w:pos="4253"/>
              </w:tabs>
              <w:spacing w:after="0" w:line="240" w:lineRule="auto"/>
              <w:jc w:val="center"/>
              <w:rPr>
                <w:rFonts w:ascii="Arial" w:hAnsi="Arial" w:cs="Arial"/>
                <w:b/>
                <w:sz w:val="24"/>
                <w:szCs w:val="24"/>
              </w:rPr>
            </w:pPr>
            <w:r>
              <w:rPr>
                <w:rFonts w:ascii="Arial" w:hAnsi="Arial" w:cs="Arial"/>
                <w:b/>
                <w:sz w:val="24"/>
                <w:szCs w:val="24"/>
              </w:rPr>
              <w:t>QUADRO DO MAGISTÉRIO</w:t>
            </w:r>
          </w:p>
          <w:p w14:paraId="1035AE0D" w14:textId="77777777" w:rsidR="00B50471" w:rsidRPr="00B50471" w:rsidRDefault="00B50471" w:rsidP="000E38E2">
            <w:pPr>
              <w:tabs>
                <w:tab w:val="left" w:pos="4253"/>
              </w:tabs>
              <w:spacing w:after="0" w:line="240" w:lineRule="auto"/>
              <w:jc w:val="center"/>
              <w:rPr>
                <w:rFonts w:ascii="Arial" w:hAnsi="Arial" w:cs="Arial"/>
                <w:b/>
                <w:sz w:val="24"/>
                <w:szCs w:val="24"/>
              </w:rPr>
            </w:pPr>
            <w:r w:rsidRPr="00B50471">
              <w:rPr>
                <w:rFonts w:ascii="Arial" w:hAnsi="Arial" w:cs="Arial"/>
                <w:b/>
                <w:sz w:val="24"/>
                <w:szCs w:val="24"/>
              </w:rPr>
              <w:t>CARGOS DE CONFIANÇA</w:t>
            </w:r>
          </w:p>
        </w:tc>
      </w:tr>
      <w:tr w:rsidR="00FF624A" w:rsidRPr="00B50471" w14:paraId="0D33242D" w14:textId="77777777" w:rsidTr="006C2E6E">
        <w:trPr>
          <w:gridAfter w:val="1"/>
          <w:wAfter w:w="8" w:type="dxa"/>
          <w:trHeight w:val="300"/>
        </w:trPr>
        <w:tc>
          <w:tcPr>
            <w:tcW w:w="3874" w:type="dxa"/>
            <w:noWrap/>
            <w:vAlign w:val="bottom"/>
            <w:hideMark/>
          </w:tcPr>
          <w:p w14:paraId="4C836138" w14:textId="457969E0" w:rsidR="00FF624A" w:rsidRPr="00B50471" w:rsidRDefault="00FF624A" w:rsidP="000E38E2">
            <w:pPr>
              <w:tabs>
                <w:tab w:val="left" w:pos="4253"/>
              </w:tabs>
              <w:spacing w:after="0" w:line="240" w:lineRule="auto"/>
              <w:rPr>
                <w:rFonts w:ascii="Arial" w:eastAsia="Calibri" w:hAnsi="Arial" w:cs="Arial"/>
                <w:b/>
                <w:bCs/>
                <w:sz w:val="24"/>
                <w:szCs w:val="24"/>
              </w:rPr>
            </w:pPr>
            <w:r w:rsidRPr="00C5642F">
              <w:rPr>
                <w:rFonts w:ascii="Arial" w:hAnsi="Arial" w:cs="Arial"/>
                <w:b/>
                <w:bCs/>
                <w:sz w:val="20"/>
                <w:szCs w:val="20"/>
                <w:lang w:eastAsia="pt-BR"/>
              </w:rPr>
              <w:t>FGM 1</w:t>
            </w:r>
          </w:p>
        </w:tc>
        <w:tc>
          <w:tcPr>
            <w:tcW w:w="4612" w:type="dxa"/>
            <w:noWrap/>
            <w:vAlign w:val="bottom"/>
            <w:hideMark/>
          </w:tcPr>
          <w:p w14:paraId="6735921C" w14:textId="6598150C"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Arial" w:hAnsi="Arial" w:cs="Arial"/>
                <w:sz w:val="20"/>
                <w:szCs w:val="20"/>
                <w:lang w:eastAsia="pt-BR"/>
              </w:rPr>
              <w:t>249,15</w:t>
            </w:r>
          </w:p>
        </w:tc>
      </w:tr>
      <w:tr w:rsidR="00FF624A" w:rsidRPr="00B50471" w14:paraId="392F3822" w14:textId="77777777" w:rsidTr="006C2E6E">
        <w:trPr>
          <w:gridAfter w:val="1"/>
          <w:wAfter w:w="8" w:type="dxa"/>
          <w:trHeight w:val="300"/>
        </w:trPr>
        <w:tc>
          <w:tcPr>
            <w:tcW w:w="3874" w:type="dxa"/>
            <w:noWrap/>
            <w:vAlign w:val="bottom"/>
            <w:hideMark/>
          </w:tcPr>
          <w:p w14:paraId="7DFF8A51" w14:textId="53FCB54D" w:rsidR="00FF624A" w:rsidRPr="00B50471" w:rsidRDefault="00FF624A" w:rsidP="000E38E2">
            <w:pPr>
              <w:tabs>
                <w:tab w:val="left" w:pos="4253"/>
              </w:tabs>
              <w:spacing w:after="0" w:line="240" w:lineRule="auto"/>
              <w:rPr>
                <w:rFonts w:ascii="Arial" w:eastAsia="Calibri" w:hAnsi="Arial" w:cs="Arial"/>
                <w:b/>
                <w:bCs/>
                <w:sz w:val="24"/>
                <w:szCs w:val="24"/>
              </w:rPr>
            </w:pPr>
            <w:r w:rsidRPr="00C5642F">
              <w:rPr>
                <w:rFonts w:ascii="Arial" w:hAnsi="Arial" w:cs="Arial"/>
                <w:b/>
                <w:bCs/>
                <w:sz w:val="20"/>
                <w:szCs w:val="20"/>
                <w:lang w:eastAsia="pt-BR"/>
              </w:rPr>
              <w:t>FGM 2</w:t>
            </w:r>
          </w:p>
        </w:tc>
        <w:tc>
          <w:tcPr>
            <w:tcW w:w="4612" w:type="dxa"/>
            <w:noWrap/>
            <w:vAlign w:val="bottom"/>
            <w:hideMark/>
          </w:tcPr>
          <w:p w14:paraId="4F6A3990" w14:textId="20604A41"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Arial" w:hAnsi="Arial" w:cs="Arial"/>
                <w:sz w:val="20"/>
                <w:szCs w:val="20"/>
                <w:lang w:eastAsia="pt-BR"/>
              </w:rPr>
              <w:t>373,73</w:t>
            </w:r>
          </w:p>
        </w:tc>
      </w:tr>
      <w:tr w:rsidR="00FF624A" w:rsidRPr="00B50471" w14:paraId="302C1C23" w14:textId="77777777" w:rsidTr="006C2E6E">
        <w:trPr>
          <w:gridAfter w:val="1"/>
          <w:wAfter w:w="8" w:type="dxa"/>
          <w:trHeight w:val="300"/>
        </w:trPr>
        <w:tc>
          <w:tcPr>
            <w:tcW w:w="3874" w:type="dxa"/>
            <w:noWrap/>
            <w:vAlign w:val="bottom"/>
            <w:hideMark/>
          </w:tcPr>
          <w:p w14:paraId="63893CA0" w14:textId="004D5E9E" w:rsidR="00FF624A" w:rsidRPr="00B50471" w:rsidRDefault="00FF624A" w:rsidP="000E38E2">
            <w:pPr>
              <w:tabs>
                <w:tab w:val="left" w:pos="4253"/>
              </w:tabs>
              <w:spacing w:after="0" w:line="240" w:lineRule="auto"/>
              <w:rPr>
                <w:rFonts w:ascii="Arial" w:eastAsia="Calibri" w:hAnsi="Arial" w:cs="Arial"/>
                <w:b/>
                <w:bCs/>
                <w:sz w:val="24"/>
                <w:szCs w:val="24"/>
              </w:rPr>
            </w:pPr>
            <w:r w:rsidRPr="00C5642F">
              <w:rPr>
                <w:rFonts w:ascii="Arial" w:hAnsi="Arial" w:cs="Arial"/>
                <w:b/>
                <w:bCs/>
                <w:sz w:val="20"/>
                <w:szCs w:val="20"/>
                <w:lang w:eastAsia="pt-BR"/>
              </w:rPr>
              <w:t xml:space="preserve">FGM 3 </w:t>
            </w:r>
          </w:p>
        </w:tc>
        <w:tc>
          <w:tcPr>
            <w:tcW w:w="4612" w:type="dxa"/>
            <w:noWrap/>
            <w:vAlign w:val="bottom"/>
            <w:hideMark/>
          </w:tcPr>
          <w:p w14:paraId="22E7C2E2" w14:textId="58ECE684"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Arial" w:hAnsi="Arial" w:cs="Arial"/>
                <w:sz w:val="20"/>
                <w:szCs w:val="20"/>
                <w:lang w:eastAsia="pt-BR"/>
              </w:rPr>
              <w:t>498,34</w:t>
            </w:r>
          </w:p>
        </w:tc>
      </w:tr>
      <w:tr w:rsidR="00FF624A" w:rsidRPr="00B50471" w14:paraId="03F2524E" w14:textId="77777777" w:rsidTr="006C2E6E">
        <w:trPr>
          <w:gridAfter w:val="1"/>
          <w:wAfter w:w="8" w:type="dxa"/>
          <w:trHeight w:val="300"/>
        </w:trPr>
        <w:tc>
          <w:tcPr>
            <w:tcW w:w="3874" w:type="dxa"/>
            <w:noWrap/>
            <w:vAlign w:val="bottom"/>
            <w:hideMark/>
          </w:tcPr>
          <w:p w14:paraId="274041DC" w14:textId="20D9C37D" w:rsidR="00FF624A" w:rsidRPr="00B50471" w:rsidRDefault="00FF624A" w:rsidP="000E38E2">
            <w:pPr>
              <w:tabs>
                <w:tab w:val="left" w:pos="4253"/>
              </w:tabs>
              <w:spacing w:after="0" w:line="240" w:lineRule="auto"/>
              <w:rPr>
                <w:rFonts w:ascii="Arial" w:eastAsia="Calibri" w:hAnsi="Arial" w:cs="Arial"/>
                <w:b/>
                <w:bCs/>
                <w:sz w:val="24"/>
                <w:szCs w:val="24"/>
              </w:rPr>
            </w:pPr>
            <w:r w:rsidRPr="00C5642F">
              <w:rPr>
                <w:rFonts w:ascii="Arial" w:hAnsi="Arial" w:cs="Arial"/>
                <w:b/>
                <w:bCs/>
                <w:sz w:val="20"/>
                <w:szCs w:val="20"/>
                <w:lang w:eastAsia="pt-BR"/>
              </w:rPr>
              <w:t>FGM 4</w:t>
            </w:r>
          </w:p>
        </w:tc>
        <w:tc>
          <w:tcPr>
            <w:tcW w:w="4612" w:type="dxa"/>
            <w:noWrap/>
            <w:vAlign w:val="bottom"/>
            <w:hideMark/>
          </w:tcPr>
          <w:p w14:paraId="672B51E9" w14:textId="2E4916D8"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Arial" w:hAnsi="Arial" w:cs="Arial"/>
                <w:sz w:val="20"/>
                <w:szCs w:val="20"/>
                <w:lang w:eastAsia="pt-BR"/>
              </w:rPr>
              <w:t>622,90</w:t>
            </w:r>
          </w:p>
        </w:tc>
      </w:tr>
      <w:tr w:rsidR="00FF624A" w:rsidRPr="00B50471" w14:paraId="5E564BD6" w14:textId="77777777" w:rsidTr="006C2E6E">
        <w:trPr>
          <w:gridAfter w:val="1"/>
          <w:wAfter w:w="8" w:type="dxa"/>
          <w:trHeight w:val="300"/>
        </w:trPr>
        <w:tc>
          <w:tcPr>
            <w:tcW w:w="3874" w:type="dxa"/>
            <w:noWrap/>
            <w:vAlign w:val="bottom"/>
            <w:hideMark/>
          </w:tcPr>
          <w:p w14:paraId="024C3B14" w14:textId="64516A95" w:rsidR="00FF624A" w:rsidRPr="00B50471" w:rsidRDefault="00FF624A" w:rsidP="000E38E2">
            <w:pPr>
              <w:tabs>
                <w:tab w:val="left" w:pos="4253"/>
              </w:tabs>
              <w:spacing w:after="0" w:line="240" w:lineRule="auto"/>
              <w:rPr>
                <w:rFonts w:ascii="Arial" w:eastAsia="Calibri" w:hAnsi="Arial" w:cs="Arial"/>
                <w:b/>
                <w:bCs/>
                <w:sz w:val="24"/>
                <w:szCs w:val="24"/>
              </w:rPr>
            </w:pPr>
            <w:r w:rsidRPr="00C5642F">
              <w:rPr>
                <w:rFonts w:ascii="Arial" w:hAnsi="Arial" w:cs="Arial"/>
                <w:b/>
                <w:bCs/>
                <w:sz w:val="20"/>
                <w:szCs w:val="20"/>
                <w:lang w:eastAsia="pt-BR"/>
              </w:rPr>
              <w:t>FGM 5</w:t>
            </w:r>
          </w:p>
        </w:tc>
        <w:tc>
          <w:tcPr>
            <w:tcW w:w="4612" w:type="dxa"/>
            <w:noWrap/>
            <w:vAlign w:val="bottom"/>
            <w:hideMark/>
          </w:tcPr>
          <w:p w14:paraId="41831F58" w14:textId="25374A5F"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Arial" w:hAnsi="Arial" w:cs="Arial"/>
                <w:sz w:val="20"/>
                <w:szCs w:val="20"/>
                <w:lang w:eastAsia="pt-BR"/>
              </w:rPr>
              <w:t>852,11</w:t>
            </w:r>
          </w:p>
        </w:tc>
      </w:tr>
      <w:tr w:rsidR="00FF624A" w:rsidRPr="00B50471" w14:paraId="300C5D71" w14:textId="77777777" w:rsidTr="006C2E6E">
        <w:trPr>
          <w:gridAfter w:val="1"/>
          <w:wAfter w:w="8" w:type="dxa"/>
          <w:trHeight w:val="300"/>
        </w:trPr>
        <w:tc>
          <w:tcPr>
            <w:tcW w:w="3874" w:type="dxa"/>
            <w:noWrap/>
            <w:vAlign w:val="bottom"/>
            <w:hideMark/>
          </w:tcPr>
          <w:p w14:paraId="2FA82B8E" w14:textId="356F1257" w:rsidR="00FF624A" w:rsidRPr="00B50471" w:rsidRDefault="00FF624A" w:rsidP="000E38E2">
            <w:pPr>
              <w:tabs>
                <w:tab w:val="left" w:pos="4253"/>
              </w:tabs>
              <w:spacing w:after="0" w:line="240" w:lineRule="auto"/>
              <w:rPr>
                <w:rFonts w:ascii="Arial" w:eastAsia="Calibri" w:hAnsi="Arial" w:cs="Arial"/>
                <w:b/>
                <w:bCs/>
                <w:sz w:val="24"/>
                <w:szCs w:val="24"/>
              </w:rPr>
            </w:pPr>
            <w:r w:rsidRPr="00C5642F">
              <w:rPr>
                <w:rFonts w:ascii="Arial" w:hAnsi="Arial" w:cs="Arial"/>
                <w:b/>
                <w:bCs/>
                <w:sz w:val="20"/>
                <w:szCs w:val="20"/>
                <w:lang w:eastAsia="pt-BR"/>
              </w:rPr>
              <w:t>FGM 6</w:t>
            </w:r>
          </w:p>
        </w:tc>
        <w:tc>
          <w:tcPr>
            <w:tcW w:w="4612" w:type="dxa"/>
            <w:noWrap/>
            <w:vAlign w:val="bottom"/>
            <w:hideMark/>
          </w:tcPr>
          <w:p w14:paraId="619BC61E" w14:textId="2AE7E06B"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Arial" w:hAnsi="Arial" w:cs="Arial"/>
                <w:sz w:val="20"/>
                <w:szCs w:val="20"/>
                <w:lang w:eastAsia="pt-BR"/>
              </w:rPr>
              <w:t>996,66</w:t>
            </w:r>
          </w:p>
        </w:tc>
      </w:tr>
      <w:tr w:rsidR="00FF624A" w:rsidRPr="00B50471" w14:paraId="6EC832BA" w14:textId="77777777" w:rsidTr="006C2E6E">
        <w:trPr>
          <w:gridAfter w:val="1"/>
          <w:wAfter w:w="8" w:type="dxa"/>
          <w:trHeight w:val="300"/>
        </w:trPr>
        <w:tc>
          <w:tcPr>
            <w:tcW w:w="3874" w:type="dxa"/>
            <w:noWrap/>
            <w:vAlign w:val="bottom"/>
            <w:hideMark/>
          </w:tcPr>
          <w:p w14:paraId="65698B25" w14:textId="3DBB27A3" w:rsidR="00FF624A" w:rsidRPr="00B50471" w:rsidRDefault="00FF624A" w:rsidP="000E38E2">
            <w:pPr>
              <w:tabs>
                <w:tab w:val="left" w:pos="4253"/>
              </w:tabs>
              <w:spacing w:after="0" w:line="240" w:lineRule="auto"/>
              <w:rPr>
                <w:rFonts w:ascii="Arial" w:eastAsia="Calibri" w:hAnsi="Arial" w:cs="Arial"/>
                <w:b/>
                <w:bCs/>
                <w:sz w:val="24"/>
                <w:szCs w:val="24"/>
              </w:rPr>
            </w:pPr>
            <w:r w:rsidRPr="00C5642F">
              <w:rPr>
                <w:rFonts w:ascii="Arial" w:hAnsi="Arial" w:cs="Arial"/>
                <w:b/>
                <w:bCs/>
                <w:sz w:val="20"/>
                <w:szCs w:val="20"/>
                <w:lang w:eastAsia="pt-BR"/>
              </w:rPr>
              <w:t>FGM 7</w:t>
            </w:r>
          </w:p>
        </w:tc>
        <w:tc>
          <w:tcPr>
            <w:tcW w:w="4612" w:type="dxa"/>
            <w:noWrap/>
            <w:vAlign w:val="bottom"/>
            <w:hideMark/>
          </w:tcPr>
          <w:p w14:paraId="1D0BF524" w14:textId="3CAB2730" w:rsidR="00FF624A" w:rsidRPr="00165D47" w:rsidRDefault="00FF624A" w:rsidP="000E38E2">
            <w:pPr>
              <w:tabs>
                <w:tab w:val="left" w:pos="4253"/>
              </w:tabs>
              <w:spacing w:after="0" w:line="240" w:lineRule="auto"/>
              <w:rPr>
                <w:rFonts w:ascii="Arial" w:eastAsia="Calibri" w:hAnsi="Arial" w:cs="Arial"/>
                <w:color w:val="FF0000"/>
                <w:sz w:val="24"/>
                <w:szCs w:val="24"/>
              </w:rPr>
            </w:pPr>
            <w:r w:rsidRPr="00C5642F">
              <w:rPr>
                <w:rFonts w:ascii="Arial" w:hAnsi="Arial" w:cs="Arial"/>
                <w:sz w:val="20"/>
                <w:szCs w:val="20"/>
                <w:lang w:eastAsia="pt-BR"/>
              </w:rPr>
              <w:t>1494,98</w:t>
            </w:r>
          </w:p>
        </w:tc>
      </w:tr>
    </w:tbl>
    <w:p w14:paraId="114F02CF" w14:textId="77777777" w:rsidR="00B50471" w:rsidRDefault="00B50471" w:rsidP="00FF1BD1">
      <w:pPr>
        <w:tabs>
          <w:tab w:val="left" w:pos="4253"/>
        </w:tabs>
        <w:spacing w:before="120"/>
        <w:rPr>
          <w:rFonts w:ascii="Arial" w:hAnsi="Arial" w:cs="Arial"/>
          <w:sz w:val="24"/>
          <w:szCs w:val="24"/>
        </w:rPr>
      </w:pPr>
    </w:p>
    <w:p w14:paraId="1F2B6EC8" w14:textId="77777777" w:rsidR="00B50471" w:rsidRDefault="00B50471" w:rsidP="00FF1BD1">
      <w:pPr>
        <w:tabs>
          <w:tab w:val="left" w:pos="4253"/>
        </w:tabs>
        <w:spacing w:before="120"/>
        <w:rPr>
          <w:rFonts w:ascii="Arial" w:hAnsi="Arial" w:cs="Arial"/>
          <w:sz w:val="24"/>
          <w:szCs w:val="24"/>
        </w:rPr>
      </w:pPr>
    </w:p>
    <w:p w14:paraId="6045AF3E" w14:textId="77777777" w:rsidR="00B50471" w:rsidRDefault="00B50471" w:rsidP="00FF1BD1">
      <w:pPr>
        <w:tabs>
          <w:tab w:val="left" w:pos="4253"/>
        </w:tabs>
        <w:spacing w:before="120"/>
        <w:rPr>
          <w:rFonts w:ascii="Arial" w:hAnsi="Arial" w:cs="Arial"/>
          <w:sz w:val="24"/>
          <w:szCs w:val="24"/>
        </w:rPr>
      </w:pPr>
    </w:p>
    <w:p w14:paraId="01103E31" w14:textId="77777777" w:rsidR="000E38E2" w:rsidRDefault="000E38E2" w:rsidP="00FF1BD1">
      <w:pPr>
        <w:tabs>
          <w:tab w:val="left" w:pos="4253"/>
        </w:tabs>
        <w:spacing w:before="120"/>
        <w:rPr>
          <w:rFonts w:ascii="Arial" w:hAnsi="Arial" w:cs="Arial"/>
          <w:sz w:val="24"/>
          <w:szCs w:val="24"/>
        </w:rPr>
      </w:pPr>
    </w:p>
    <w:p w14:paraId="672E9D43" w14:textId="77777777" w:rsidR="000E38E2" w:rsidRDefault="000E38E2" w:rsidP="00FF1BD1">
      <w:pPr>
        <w:tabs>
          <w:tab w:val="left" w:pos="4253"/>
        </w:tabs>
        <w:spacing w:before="120"/>
        <w:rPr>
          <w:rFonts w:ascii="Arial" w:hAnsi="Arial" w:cs="Arial"/>
          <w:sz w:val="24"/>
          <w:szCs w:val="24"/>
        </w:rPr>
      </w:pPr>
    </w:p>
    <w:p w14:paraId="02540DC7" w14:textId="77777777" w:rsidR="000E38E2" w:rsidRDefault="000E38E2" w:rsidP="00FF1BD1">
      <w:pPr>
        <w:tabs>
          <w:tab w:val="left" w:pos="4253"/>
        </w:tabs>
        <w:spacing w:before="120"/>
        <w:rPr>
          <w:rFonts w:ascii="Arial" w:hAnsi="Arial" w:cs="Arial"/>
          <w:sz w:val="24"/>
          <w:szCs w:val="24"/>
        </w:rPr>
      </w:pPr>
    </w:p>
    <w:p w14:paraId="6DA14296" w14:textId="77777777" w:rsidR="000E38E2" w:rsidRDefault="000E38E2" w:rsidP="00FF1BD1">
      <w:pPr>
        <w:tabs>
          <w:tab w:val="left" w:pos="4253"/>
        </w:tabs>
        <w:spacing w:before="120"/>
        <w:rPr>
          <w:rFonts w:ascii="Arial" w:hAnsi="Arial" w:cs="Arial"/>
          <w:sz w:val="24"/>
          <w:szCs w:val="24"/>
        </w:rPr>
      </w:pPr>
    </w:p>
    <w:p w14:paraId="5E8476A5" w14:textId="77777777" w:rsidR="000E38E2" w:rsidRDefault="000E38E2" w:rsidP="00FF1BD1">
      <w:pPr>
        <w:tabs>
          <w:tab w:val="left" w:pos="4253"/>
        </w:tabs>
        <w:spacing w:before="120"/>
        <w:rPr>
          <w:rFonts w:ascii="Arial" w:hAnsi="Arial" w:cs="Arial"/>
          <w:sz w:val="24"/>
          <w:szCs w:val="24"/>
        </w:rPr>
      </w:pPr>
    </w:p>
    <w:p w14:paraId="1AC875FB" w14:textId="77777777" w:rsidR="000E38E2" w:rsidRDefault="000E38E2" w:rsidP="00FF1BD1">
      <w:pPr>
        <w:tabs>
          <w:tab w:val="left" w:pos="4253"/>
        </w:tabs>
        <w:spacing w:before="120"/>
        <w:rPr>
          <w:rFonts w:ascii="Arial" w:hAnsi="Arial" w:cs="Arial"/>
          <w:sz w:val="24"/>
          <w:szCs w:val="24"/>
        </w:rPr>
      </w:pPr>
    </w:p>
    <w:p w14:paraId="20CE55EA" w14:textId="77777777" w:rsidR="000E38E2" w:rsidRDefault="000E38E2" w:rsidP="00FF1BD1">
      <w:pPr>
        <w:tabs>
          <w:tab w:val="left" w:pos="4253"/>
        </w:tabs>
        <w:spacing w:before="120"/>
        <w:rPr>
          <w:rFonts w:ascii="Arial" w:hAnsi="Arial" w:cs="Arial"/>
          <w:sz w:val="24"/>
          <w:szCs w:val="24"/>
        </w:rPr>
      </w:pPr>
    </w:p>
    <w:p w14:paraId="26C2C6AE" w14:textId="77777777" w:rsidR="000E38E2" w:rsidRDefault="000E38E2" w:rsidP="00FF1BD1">
      <w:pPr>
        <w:tabs>
          <w:tab w:val="left" w:pos="4253"/>
        </w:tabs>
        <w:spacing w:before="120"/>
        <w:rPr>
          <w:rFonts w:ascii="Arial" w:hAnsi="Arial" w:cs="Arial"/>
          <w:sz w:val="24"/>
          <w:szCs w:val="24"/>
        </w:rPr>
      </w:pPr>
    </w:p>
    <w:p w14:paraId="1762D017" w14:textId="77777777" w:rsidR="000E38E2" w:rsidRDefault="000E38E2" w:rsidP="00FF1BD1">
      <w:pPr>
        <w:tabs>
          <w:tab w:val="left" w:pos="4253"/>
        </w:tabs>
        <w:spacing w:before="120"/>
        <w:rPr>
          <w:rFonts w:ascii="Arial" w:hAnsi="Arial" w:cs="Arial"/>
          <w:sz w:val="24"/>
          <w:szCs w:val="24"/>
        </w:rPr>
      </w:pPr>
    </w:p>
    <w:p w14:paraId="6C60CD64" w14:textId="77777777" w:rsidR="00D520AB" w:rsidRDefault="00D520AB" w:rsidP="00FF1BD1">
      <w:pPr>
        <w:tabs>
          <w:tab w:val="left" w:pos="4253"/>
        </w:tabs>
        <w:spacing w:before="120"/>
        <w:rPr>
          <w:rFonts w:ascii="Arial" w:hAnsi="Arial" w:cs="Arial"/>
          <w:sz w:val="24"/>
          <w:szCs w:val="24"/>
        </w:rPr>
      </w:pPr>
    </w:p>
    <w:p w14:paraId="58B4566F" w14:textId="77777777" w:rsidR="00C807AD" w:rsidRPr="00792776" w:rsidRDefault="00C807AD" w:rsidP="00C807AD">
      <w:pPr>
        <w:tabs>
          <w:tab w:val="left" w:pos="4253"/>
        </w:tabs>
        <w:spacing w:before="120"/>
        <w:jc w:val="center"/>
        <w:rPr>
          <w:rFonts w:ascii="Arial" w:hAnsi="Arial" w:cs="Arial"/>
          <w:b/>
          <w:sz w:val="24"/>
          <w:szCs w:val="24"/>
        </w:rPr>
      </w:pPr>
      <w:r w:rsidRPr="00792776">
        <w:rPr>
          <w:rFonts w:ascii="Arial" w:hAnsi="Arial" w:cs="Arial"/>
          <w:b/>
          <w:sz w:val="24"/>
          <w:szCs w:val="24"/>
        </w:rPr>
        <w:lastRenderedPageBreak/>
        <w:t>JUSTIFICATIVA</w:t>
      </w:r>
    </w:p>
    <w:p w14:paraId="1964C9C0" w14:textId="77777777" w:rsidR="001279C6" w:rsidRPr="00792776" w:rsidRDefault="001279C6" w:rsidP="00C807AD">
      <w:pPr>
        <w:tabs>
          <w:tab w:val="left" w:pos="4253"/>
        </w:tabs>
        <w:spacing w:before="120"/>
        <w:ind w:firstLine="1701"/>
        <w:rPr>
          <w:rFonts w:ascii="Arial" w:hAnsi="Arial" w:cs="Arial"/>
          <w:sz w:val="24"/>
          <w:szCs w:val="24"/>
        </w:rPr>
      </w:pPr>
    </w:p>
    <w:p w14:paraId="4A9C9408" w14:textId="77777777" w:rsidR="00662BCB" w:rsidRDefault="00C807AD" w:rsidP="00C807AD">
      <w:pPr>
        <w:tabs>
          <w:tab w:val="left" w:pos="4253"/>
        </w:tabs>
        <w:spacing w:before="120"/>
        <w:ind w:firstLine="1701"/>
        <w:rPr>
          <w:rFonts w:ascii="Arial" w:hAnsi="Arial" w:cs="Arial"/>
          <w:sz w:val="24"/>
          <w:szCs w:val="24"/>
        </w:rPr>
      </w:pPr>
      <w:r w:rsidRPr="00792776">
        <w:rPr>
          <w:rFonts w:ascii="Arial" w:hAnsi="Arial" w:cs="Arial"/>
          <w:sz w:val="24"/>
          <w:szCs w:val="24"/>
        </w:rPr>
        <w:t xml:space="preserve">Senhor Presidente, </w:t>
      </w:r>
    </w:p>
    <w:p w14:paraId="73E7C31B" w14:textId="77777777" w:rsidR="00C807AD" w:rsidRDefault="00C807AD" w:rsidP="00C807AD">
      <w:pPr>
        <w:tabs>
          <w:tab w:val="left" w:pos="4253"/>
        </w:tabs>
        <w:spacing w:before="120"/>
        <w:ind w:firstLine="1701"/>
        <w:rPr>
          <w:rFonts w:ascii="Arial" w:hAnsi="Arial" w:cs="Arial"/>
          <w:sz w:val="24"/>
          <w:szCs w:val="24"/>
        </w:rPr>
      </w:pPr>
      <w:r w:rsidRPr="00792776">
        <w:rPr>
          <w:rFonts w:ascii="Arial" w:hAnsi="Arial" w:cs="Arial"/>
          <w:sz w:val="24"/>
          <w:szCs w:val="24"/>
        </w:rPr>
        <w:t>Ilustres Vereadores.</w:t>
      </w:r>
    </w:p>
    <w:p w14:paraId="1D34D899" w14:textId="77777777" w:rsidR="007D532C" w:rsidRDefault="007D532C" w:rsidP="00C807AD">
      <w:pPr>
        <w:tabs>
          <w:tab w:val="left" w:pos="4253"/>
        </w:tabs>
        <w:spacing w:before="120"/>
        <w:ind w:firstLine="1701"/>
        <w:rPr>
          <w:rFonts w:ascii="Arial" w:hAnsi="Arial" w:cs="Arial"/>
          <w:sz w:val="24"/>
          <w:szCs w:val="24"/>
        </w:rPr>
      </w:pPr>
    </w:p>
    <w:p w14:paraId="0F662DBE" w14:textId="5CEA46DA" w:rsidR="00615D3A" w:rsidRDefault="00662BCB" w:rsidP="00C807AD">
      <w:pPr>
        <w:tabs>
          <w:tab w:val="left" w:pos="4253"/>
        </w:tabs>
        <w:spacing w:before="120"/>
        <w:ind w:firstLine="1701"/>
        <w:jc w:val="both"/>
        <w:rPr>
          <w:rFonts w:ascii="Arial" w:hAnsi="Arial" w:cs="Arial"/>
          <w:b/>
          <w:bCs/>
          <w:i/>
          <w:iCs/>
          <w:color w:val="FF0000"/>
          <w:sz w:val="24"/>
          <w:szCs w:val="24"/>
        </w:rPr>
      </w:pPr>
      <w:r w:rsidRPr="00662BCB">
        <w:rPr>
          <w:rFonts w:ascii="Arial" w:hAnsi="Arial" w:cs="Arial"/>
          <w:sz w:val="24"/>
          <w:szCs w:val="24"/>
        </w:rPr>
        <w:t xml:space="preserve">Encaminho a Vossa Excelência, para apreciação dessa respeitável </w:t>
      </w:r>
      <w:r w:rsidRPr="00615D3A">
        <w:rPr>
          <w:rFonts w:ascii="Arial" w:hAnsi="Arial" w:cs="Arial"/>
          <w:sz w:val="24"/>
          <w:szCs w:val="24"/>
        </w:rPr>
        <w:t xml:space="preserve">Câmara Municipal, </w:t>
      </w:r>
      <w:r w:rsidR="00615D3A" w:rsidRPr="00615D3A">
        <w:rPr>
          <w:rFonts w:ascii="Arial" w:hAnsi="Arial" w:cs="Arial"/>
          <w:sz w:val="24"/>
          <w:szCs w:val="24"/>
        </w:rPr>
        <w:t xml:space="preserve">em Regime de Urgência, </w:t>
      </w:r>
      <w:r w:rsidRPr="00615D3A">
        <w:rPr>
          <w:rFonts w:ascii="Arial" w:hAnsi="Arial" w:cs="Arial"/>
          <w:sz w:val="24"/>
          <w:szCs w:val="24"/>
        </w:rPr>
        <w:t>o incluso Projeto de Lei nº 001/202</w:t>
      </w:r>
      <w:r w:rsidR="00165D47">
        <w:rPr>
          <w:rFonts w:ascii="Arial" w:hAnsi="Arial" w:cs="Arial"/>
          <w:sz w:val="24"/>
          <w:szCs w:val="24"/>
        </w:rPr>
        <w:t>3</w:t>
      </w:r>
      <w:r w:rsidRPr="00615D3A">
        <w:rPr>
          <w:rFonts w:ascii="Arial" w:hAnsi="Arial" w:cs="Arial"/>
          <w:sz w:val="24"/>
          <w:szCs w:val="24"/>
        </w:rPr>
        <w:t xml:space="preserve"> o qual, </w:t>
      </w:r>
      <w:r w:rsidRPr="00615D3A">
        <w:rPr>
          <w:rFonts w:ascii="Arial" w:hAnsi="Arial" w:cs="Arial"/>
          <w:bCs/>
          <w:sz w:val="24"/>
          <w:szCs w:val="24"/>
        </w:rPr>
        <w:t>“</w:t>
      </w:r>
      <w:r w:rsidR="00024C9A" w:rsidRPr="00024C9A">
        <w:rPr>
          <w:rFonts w:ascii="Arial" w:hAnsi="Arial" w:cs="Arial"/>
          <w:bCs/>
          <w:i/>
          <w:iCs/>
          <w:sz w:val="24"/>
          <w:szCs w:val="24"/>
        </w:rPr>
        <w:t>Concede a revisão geral anual e aumento real aos vencimentos dos servidores</w:t>
      </w:r>
      <w:r w:rsidR="00024C9A">
        <w:rPr>
          <w:rFonts w:ascii="Arial" w:hAnsi="Arial" w:cs="Arial"/>
          <w:bCs/>
          <w:i/>
          <w:iCs/>
          <w:sz w:val="24"/>
          <w:szCs w:val="24"/>
        </w:rPr>
        <w:t xml:space="preserve">, </w:t>
      </w:r>
      <w:r w:rsidR="00615D3A" w:rsidRPr="00615D3A">
        <w:rPr>
          <w:rFonts w:ascii="Arial" w:hAnsi="Arial" w:cs="Arial"/>
          <w:bCs/>
          <w:i/>
          <w:iCs/>
          <w:sz w:val="24"/>
          <w:szCs w:val="24"/>
        </w:rPr>
        <w:t>aos proventos e as pensões dos aposentados e pensionistas do Poder Executivo e dá outras providências”.</w:t>
      </w:r>
    </w:p>
    <w:p w14:paraId="5DF5826D" w14:textId="680FD54E" w:rsidR="00497694" w:rsidRDefault="00662BCB" w:rsidP="00615D3A">
      <w:pPr>
        <w:tabs>
          <w:tab w:val="left" w:pos="4253"/>
        </w:tabs>
        <w:spacing w:before="120"/>
        <w:ind w:firstLine="1701"/>
        <w:jc w:val="both"/>
        <w:rPr>
          <w:rFonts w:ascii="Arial" w:hAnsi="Arial" w:cs="Arial"/>
          <w:sz w:val="24"/>
          <w:szCs w:val="24"/>
        </w:rPr>
      </w:pPr>
      <w:r w:rsidRPr="00662BCB">
        <w:rPr>
          <w:rFonts w:ascii="Arial" w:hAnsi="Arial" w:cs="Arial"/>
          <w:sz w:val="24"/>
          <w:szCs w:val="24"/>
        </w:rPr>
        <w:t xml:space="preserve">A necessidade de reposição salarial de servidores públicos está inserida </w:t>
      </w:r>
      <w:r w:rsidR="00497694">
        <w:rPr>
          <w:rFonts w:ascii="Arial" w:hAnsi="Arial" w:cs="Arial"/>
          <w:sz w:val="24"/>
          <w:szCs w:val="24"/>
        </w:rPr>
        <w:t xml:space="preserve">na Constituição Federal de 1988, </w:t>
      </w:r>
      <w:r w:rsidRPr="00662BCB">
        <w:rPr>
          <w:rFonts w:ascii="Arial" w:hAnsi="Arial" w:cs="Arial"/>
          <w:sz w:val="24"/>
          <w:szCs w:val="24"/>
        </w:rPr>
        <w:t>no Es</w:t>
      </w:r>
      <w:r w:rsidR="00497694">
        <w:rPr>
          <w:rFonts w:ascii="Arial" w:hAnsi="Arial" w:cs="Arial"/>
          <w:sz w:val="24"/>
          <w:szCs w:val="24"/>
        </w:rPr>
        <w:t xml:space="preserve">tatuto dos Servidores Públicos, Plano de Cargos. A </w:t>
      </w:r>
      <w:r w:rsidR="00497694" w:rsidRPr="00497694">
        <w:rPr>
          <w:rFonts w:ascii="Arial" w:hAnsi="Arial" w:cs="Arial"/>
          <w:sz w:val="24"/>
          <w:szCs w:val="24"/>
        </w:rPr>
        <w:t>Lei Municip</w:t>
      </w:r>
      <w:r w:rsidR="006A3EA0">
        <w:rPr>
          <w:rFonts w:ascii="Arial" w:hAnsi="Arial" w:cs="Arial"/>
          <w:sz w:val="24"/>
          <w:szCs w:val="24"/>
        </w:rPr>
        <w:t xml:space="preserve">al </w:t>
      </w:r>
      <w:r w:rsidR="00497694">
        <w:rPr>
          <w:rFonts w:ascii="Arial" w:hAnsi="Arial" w:cs="Arial"/>
          <w:sz w:val="24"/>
          <w:szCs w:val="24"/>
        </w:rPr>
        <w:t xml:space="preserve">nº 1.780/2006 e 2.348/2013 adota </w:t>
      </w:r>
      <w:r w:rsidRPr="00662BCB">
        <w:rPr>
          <w:rFonts w:ascii="Arial" w:hAnsi="Arial" w:cs="Arial"/>
          <w:sz w:val="24"/>
          <w:szCs w:val="24"/>
        </w:rPr>
        <w:t>como índice de correção o Índice Nacional de Preços do Consumidor – INPC</w:t>
      </w:r>
      <w:r w:rsidR="00497694">
        <w:rPr>
          <w:rFonts w:ascii="Arial" w:hAnsi="Arial" w:cs="Arial"/>
          <w:sz w:val="24"/>
          <w:szCs w:val="24"/>
        </w:rPr>
        <w:t>.</w:t>
      </w:r>
      <w:r w:rsidR="006A3EA0" w:rsidRPr="006A3EA0">
        <w:rPr>
          <w:rFonts w:ascii="Arial" w:hAnsi="Arial" w:cs="Arial"/>
          <w:sz w:val="24"/>
          <w:szCs w:val="24"/>
        </w:rPr>
        <w:t xml:space="preserve"> E considerando a Lei Municipal nº 2.348, de 24/04/2013, a revisão geral anual da remuneração dos servidores públicos municipais será sempre no mês de janeiro (art. 4º).</w:t>
      </w:r>
      <w:r w:rsidR="00024C9A">
        <w:rPr>
          <w:rFonts w:ascii="Arial" w:hAnsi="Arial" w:cs="Arial"/>
          <w:sz w:val="24"/>
          <w:szCs w:val="24"/>
        </w:rPr>
        <w:t xml:space="preserve"> Também será concedido o aumento real de 0,07% (sete centésimos por cento).</w:t>
      </w:r>
    </w:p>
    <w:p w14:paraId="2E99767A" w14:textId="77777777" w:rsidR="00B50471" w:rsidRDefault="00662BCB" w:rsidP="00615D3A">
      <w:pPr>
        <w:tabs>
          <w:tab w:val="left" w:pos="4253"/>
        </w:tabs>
        <w:spacing w:before="120"/>
        <w:ind w:firstLine="1701"/>
        <w:jc w:val="both"/>
        <w:rPr>
          <w:rFonts w:ascii="Arial" w:hAnsi="Arial" w:cs="Arial"/>
          <w:sz w:val="24"/>
          <w:szCs w:val="24"/>
        </w:rPr>
      </w:pPr>
      <w:r w:rsidRPr="00662BCB">
        <w:rPr>
          <w:rFonts w:ascii="Arial" w:hAnsi="Arial" w:cs="Arial"/>
          <w:sz w:val="24"/>
          <w:szCs w:val="24"/>
        </w:rPr>
        <w:t>Importante frisar que a reposição salarial é um direito garantido pela Constituição Federal, conforme determina o Art. 37, inciso X da Carta Magna:</w:t>
      </w:r>
    </w:p>
    <w:p w14:paraId="5062E8DB" w14:textId="77777777" w:rsidR="00B50471" w:rsidRPr="00497694" w:rsidRDefault="00662BCB" w:rsidP="00B50471">
      <w:pPr>
        <w:tabs>
          <w:tab w:val="left" w:pos="4253"/>
        </w:tabs>
        <w:spacing w:before="120" w:after="120"/>
        <w:ind w:left="1560"/>
        <w:jc w:val="both"/>
        <w:rPr>
          <w:rFonts w:ascii="Arial" w:hAnsi="Arial" w:cs="Arial"/>
          <w:i/>
          <w:iCs/>
          <w:sz w:val="20"/>
          <w:szCs w:val="20"/>
        </w:rPr>
      </w:pPr>
      <w:r w:rsidRPr="00497694">
        <w:rPr>
          <w:rFonts w:ascii="Arial" w:hAnsi="Arial" w:cs="Arial"/>
          <w:i/>
          <w:iCs/>
          <w:sz w:val="20"/>
          <w:szCs w:val="20"/>
        </w:rPr>
        <w:t>Art. 37. A administração pública direta e indireta de qualquer dos Poderes da União, dos Estados, do Distrito Federal e dos Municípios obedecerá aos princípios de legalidade, impessoalidade, moralidade, publicidade e eficiência e, também, ao seguinte:</w:t>
      </w:r>
    </w:p>
    <w:p w14:paraId="7D8BFEC9" w14:textId="77777777" w:rsidR="00497694" w:rsidRDefault="00662BCB" w:rsidP="00B50471">
      <w:pPr>
        <w:tabs>
          <w:tab w:val="left" w:pos="4253"/>
        </w:tabs>
        <w:spacing w:before="120"/>
        <w:ind w:left="1701"/>
        <w:jc w:val="both"/>
        <w:rPr>
          <w:rFonts w:ascii="Arial" w:hAnsi="Arial" w:cs="Arial"/>
          <w:sz w:val="20"/>
          <w:szCs w:val="20"/>
        </w:rPr>
      </w:pPr>
      <w:r w:rsidRPr="00497694">
        <w:rPr>
          <w:rFonts w:ascii="Arial" w:hAnsi="Arial" w:cs="Arial"/>
          <w:i/>
          <w:iCs/>
          <w:sz w:val="20"/>
          <w:szCs w:val="20"/>
        </w:rPr>
        <w:t>(...)</w:t>
      </w:r>
      <w:r w:rsidRPr="00497694">
        <w:rPr>
          <w:rFonts w:ascii="Arial" w:hAnsi="Arial" w:cs="Arial"/>
          <w:sz w:val="20"/>
          <w:szCs w:val="20"/>
        </w:rPr>
        <w:br/>
      </w:r>
      <w:r w:rsidRPr="00497694">
        <w:rPr>
          <w:rFonts w:ascii="Arial" w:hAnsi="Arial" w:cs="Arial"/>
          <w:b/>
          <w:bCs/>
          <w:i/>
          <w:iCs/>
          <w:sz w:val="20"/>
          <w:szCs w:val="20"/>
        </w:rPr>
        <w:t>X - a remuneração dos servidores públicos e o subsídio de que trata o § 4º do art. 39 somente poderão ser fixados ou alterados por lei específica, observada a iniciativa privativa em cada caso, assegurada revisão geral anual, sempre na mesma data e sem distinção de índices; </w:t>
      </w:r>
    </w:p>
    <w:p w14:paraId="7EBA4E11" w14:textId="4276F1B2" w:rsidR="007D532C" w:rsidRDefault="00662BCB" w:rsidP="00C807AD">
      <w:pPr>
        <w:tabs>
          <w:tab w:val="left" w:pos="4253"/>
        </w:tabs>
        <w:spacing w:before="120"/>
        <w:ind w:firstLine="1701"/>
        <w:jc w:val="both"/>
        <w:rPr>
          <w:rFonts w:ascii="Arial" w:hAnsi="Arial" w:cs="Arial"/>
          <w:sz w:val="24"/>
          <w:szCs w:val="24"/>
        </w:rPr>
      </w:pPr>
      <w:r w:rsidRPr="00662BCB">
        <w:rPr>
          <w:rFonts w:ascii="Arial" w:hAnsi="Arial" w:cs="Arial"/>
          <w:sz w:val="24"/>
          <w:szCs w:val="24"/>
        </w:rPr>
        <w:t>Portanto, se faz necessária a reposição salarial mediante a aplicação do índice de reajuste com base no INPC acumulado de janeiro a dezembro de 202</w:t>
      </w:r>
      <w:r w:rsidR="00165D47">
        <w:rPr>
          <w:rFonts w:ascii="Arial" w:hAnsi="Arial" w:cs="Arial"/>
          <w:sz w:val="24"/>
          <w:szCs w:val="24"/>
        </w:rPr>
        <w:t>2</w:t>
      </w:r>
      <w:r w:rsidRPr="00662BCB">
        <w:rPr>
          <w:rFonts w:ascii="Arial" w:hAnsi="Arial" w:cs="Arial"/>
          <w:sz w:val="24"/>
          <w:szCs w:val="24"/>
        </w:rPr>
        <w:t xml:space="preserve">, na ordem de </w:t>
      </w:r>
      <w:r w:rsidR="00165D47">
        <w:rPr>
          <w:rFonts w:ascii="Arial" w:hAnsi="Arial" w:cs="Arial"/>
          <w:sz w:val="24"/>
          <w:szCs w:val="24"/>
        </w:rPr>
        <w:t>5,93%</w:t>
      </w:r>
      <w:r w:rsidRPr="00662BCB">
        <w:rPr>
          <w:rFonts w:ascii="Arial" w:hAnsi="Arial" w:cs="Arial"/>
          <w:sz w:val="24"/>
          <w:szCs w:val="24"/>
        </w:rPr>
        <w:t xml:space="preserve"> (</w:t>
      </w:r>
      <w:r w:rsidR="00B50471">
        <w:rPr>
          <w:rFonts w:ascii="Arial" w:hAnsi="Arial" w:cs="Arial"/>
          <w:sz w:val="24"/>
          <w:szCs w:val="24"/>
        </w:rPr>
        <w:t xml:space="preserve">dez inteiros e </w:t>
      </w:r>
      <w:r w:rsidRPr="00662BCB">
        <w:rPr>
          <w:rFonts w:ascii="Arial" w:hAnsi="Arial" w:cs="Arial"/>
          <w:sz w:val="24"/>
          <w:szCs w:val="24"/>
        </w:rPr>
        <w:t xml:space="preserve">cinco vírgula quarenta e cinco por cento), que contemplará os servidores estatutários ocupantes de cargo público efetivo, ocupantes de cargos comissionados, conselheiros tutelares, </w:t>
      </w:r>
      <w:r w:rsidR="006A3EA0">
        <w:rPr>
          <w:rFonts w:ascii="Arial" w:hAnsi="Arial" w:cs="Arial"/>
          <w:sz w:val="24"/>
          <w:szCs w:val="24"/>
        </w:rPr>
        <w:t>e contratados temporariamente, aposentados e pensionistas com paridade e integralidade.</w:t>
      </w:r>
      <w:r w:rsidR="00024C9A">
        <w:rPr>
          <w:rFonts w:ascii="Arial" w:hAnsi="Arial" w:cs="Arial"/>
          <w:sz w:val="24"/>
          <w:szCs w:val="24"/>
        </w:rPr>
        <w:t xml:space="preserve"> Extensivo aos mesmos o aumento real referido.</w:t>
      </w:r>
    </w:p>
    <w:p w14:paraId="4C51D57D" w14:textId="77777777" w:rsidR="00D46033" w:rsidRDefault="00662BCB" w:rsidP="00C807AD">
      <w:pPr>
        <w:tabs>
          <w:tab w:val="left" w:pos="4253"/>
        </w:tabs>
        <w:spacing w:before="120"/>
        <w:ind w:firstLine="1701"/>
        <w:jc w:val="both"/>
        <w:rPr>
          <w:rFonts w:ascii="Arial" w:hAnsi="Arial" w:cs="Arial"/>
          <w:sz w:val="24"/>
          <w:szCs w:val="24"/>
        </w:rPr>
      </w:pPr>
      <w:r w:rsidRPr="00662BCB">
        <w:rPr>
          <w:rFonts w:ascii="Arial" w:hAnsi="Arial" w:cs="Arial"/>
          <w:sz w:val="24"/>
          <w:szCs w:val="24"/>
        </w:rPr>
        <w:lastRenderedPageBreak/>
        <w:t>Dessa forma, devido à hierarquia constitucional, entende-se que a concessão d</w:t>
      </w:r>
      <w:r w:rsidR="006A3EA0">
        <w:rPr>
          <w:rFonts w:ascii="Arial" w:hAnsi="Arial" w:cs="Arial"/>
          <w:sz w:val="24"/>
          <w:szCs w:val="24"/>
        </w:rPr>
        <w:t>a</w:t>
      </w:r>
      <w:r w:rsidRPr="00662BCB">
        <w:rPr>
          <w:rFonts w:ascii="Arial" w:hAnsi="Arial" w:cs="Arial"/>
          <w:sz w:val="24"/>
          <w:szCs w:val="24"/>
        </w:rPr>
        <w:t xml:space="preserve"> </w:t>
      </w:r>
      <w:r w:rsidR="006A3EA0">
        <w:rPr>
          <w:rFonts w:ascii="Arial" w:hAnsi="Arial" w:cs="Arial"/>
          <w:sz w:val="24"/>
          <w:szCs w:val="24"/>
        </w:rPr>
        <w:t>revisão</w:t>
      </w:r>
      <w:r w:rsidRPr="00662BCB">
        <w:rPr>
          <w:rFonts w:ascii="Arial" w:hAnsi="Arial" w:cs="Arial"/>
          <w:sz w:val="24"/>
          <w:szCs w:val="24"/>
        </w:rPr>
        <w:t xml:space="preserve"> é um direito imprescindível dos </w:t>
      </w:r>
      <w:r w:rsidR="006A3EA0">
        <w:rPr>
          <w:rFonts w:ascii="Arial" w:hAnsi="Arial" w:cs="Arial"/>
          <w:sz w:val="24"/>
          <w:szCs w:val="24"/>
        </w:rPr>
        <w:t>servidores</w:t>
      </w:r>
      <w:r w:rsidRPr="00662BCB">
        <w:rPr>
          <w:rFonts w:ascii="Arial" w:hAnsi="Arial" w:cs="Arial"/>
          <w:sz w:val="24"/>
          <w:szCs w:val="24"/>
        </w:rPr>
        <w:t>, e deve ser concedido na máxima brevidade possível.</w:t>
      </w:r>
    </w:p>
    <w:p w14:paraId="7A780B3A" w14:textId="0530BCD2" w:rsidR="00F052B6" w:rsidRDefault="00FE5938" w:rsidP="00F77478">
      <w:pPr>
        <w:tabs>
          <w:tab w:val="left" w:pos="4253"/>
        </w:tabs>
        <w:spacing w:before="120"/>
        <w:ind w:firstLine="1701"/>
        <w:jc w:val="both"/>
        <w:rPr>
          <w:rFonts w:ascii="Arial" w:hAnsi="Arial" w:cs="Arial"/>
          <w:sz w:val="24"/>
          <w:szCs w:val="24"/>
        </w:rPr>
      </w:pPr>
      <w:r>
        <w:rPr>
          <w:rFonts w:ascii="Arial" w:hAnsi="Arial" w:cs="Arial"/>
          <w:sz w:val="24"/>
          <w:szCs w:val="24"/>
        </w:rPr>
        <w:t>Importa destacar que o referido Projeto de Lei contempla a atualização da remuneração do quadro do Magistério Municipal, também pela correção do INPC. Muita discussão com a adequação dos parâmetros e mecanismos usados na atualização do valor e grande preocupação pela proporção da despesa em relação</w:t>
      </w:r>
      <w:r w:rsidR="00F052B6">
        <w:rPr>
          <w:rFonts w:ascii="Arial" w:hAnsi="Arial" w:cs="Arial"/>
          <w:sz w:val="24"/>
          <w:szCs w:val="24"/>
        </w:rPr>
        <w:t xml:space="preserve"> à disponibilidade orçamentá</w:t>
      </w:r>
      <w:r w:rsidR="00F77478">
        <w:rPr>
          <w:rFonts w:ascii="Arial" w:hAnsi="Arial" w:cs="Arial"/>
          <w:sz w:val="24"/>
          <w:szCs w:val="24"/>
        </w:rPr>
        <w:t xml:space="preserve">ria e financeira dos municípios, especialmente porque há decisão liminar no </w:t>
      </w:r>
      <w:r w:rsidR="00F77478" w:rsidRPr="00F77478">
        <w:rPr>
          <w:rFonts w:ascii="Arial" w:hAnsi="Arial" w:cs="Arial"/>
          <w:sz w:val="24"/>
          <w:szCs w:val="24"/>
        </w:rPr>
        <w:t>PROCEDIMENTO COMUM Nº 5040418-14.2022.4.04.7100/RS</w:t>
      </w:r>
      <w:r w:rsidR="00F77478">
        <w:rPr>
          <w:rFonts w:ascii="Arial" w:hAnsi="Arial" w:cs="Arial"/>
          <w:sz w:val="24"/>
          <w:szCs w:val="24"/>
        </w:rPr>
        <w:t>, datada de setembro de 2022, que defe</w:t>
      </w:r>
      <w:r w:rsidR="00F77478" w:rsidRPr="00F77478">
        <w:rPr>
          <w:rFonts w:ascii="Arial" w:hAnsi="Arial" w:cs="Arial"/>
          <w:sz w:val="24"/>
          <w:szCs w:val="24"/>
        </w:rPr>
        <w:t>r</w:t>
      </w:r>
      <w:r w:rsidR="00F77478">
        <w:rPr>
          <w:rFonts w:ascii="Arial" w:hAnsi="Arial" w:cs="Arial"/>
          <w:sz w:val="24"/>
          <w:szCs w:val="24"/>
        </w:rPr>
        <w:t>iu</w:t>
      </w:r>
      <w:r w:rsidR="00F77478" w:rsidRPr="00F77478">
        <w:rPr>
          <w:rFonts w:ascii="Arial" w:hAnsi="Arial" w:cs="Arial"/>
          <w:sz w:val="24"/>
          <w:szCs w:val="24"/>
        </w:rPr>
        <w:t xml:space="preserve"> o pedido de tutela de urgência</w:t>
      </w:r>
      <w:r w:rsidR="00F77478">
        <w:rPr>
          <w:rFonts w:ascii="Arial" w:hAnsi="Arial" w:cs="Arial"/>
          <w:sz w:val="24"/>
          <w:szCs w:val="24"/>
        </w:rPr>
        <w:t xml:space="preserve"> </w:t>
      </w:r>
      <w:r w:rsidR="00F77478" w:rsidRPr="00F77478">
        <w:rPr>
          <w:rFonts w:ascii="Arial" w:hAnsi="Arial" w:cs="Arial"/>
          <w:sz w:val="24"/>
          <w:szCs w:val="24"/>
        </w:rPr>
        <w:t>para</w:t>
      </w:r>
      <w:r w:rsidR="00F77478">
        <w:rPr>
          <w:rFonts w:ascii="Arial" w:hAnsi="Arial" w:cs="Arial"/>
          <w:sz w:val="24"/>
          <w:szCs w:val="24"/>
        </w:rPr>
        <w:t xml:space="preserve"> </w:t>
      </w:r>
      <w:r w:rsidR="00F77478" w:rsidRPr="00F77478">
        <w:rPr>
          <w:rFonts w:ascii="Arial" w:hAnsi="Arial" w:cs="Arial"/>
          <w:sz w:val="24"/>
          <w:szCs w:val="24"/>
        </w:rPr>
        <w:t>determinar à União que, até o julgamento do feito ou decisão em sentido</w:t>
      </w:r>
      <w:r w:rsidR="00F77478">
        <w:rPr>
          <w:rFonts w:ascii="Arial" w:hAnsi="Arial" w:cs="Arial"/>
          <w:sz w:val="24"/>
          <w:szCs w:val="24"/>
        </w:rPr>
        <w:t xml:space="preserve"> </w:t>
      </w:r>
      <w:r w:rsidR="00F77478" w:rsidRPr="00F77478">
        <w:rPr>
          <w:rFonts w:ascii="Arial" w:hAnsi="Arial" w:cs="Arial"/>
          <w:sz w:val="24"/>
          <w:szCs w:val="24"/>
        </w:rPr>
        <w:t>contrário,</w:t>
      </w:r>
      <w:r w:rsidR="00F77478">
        <w:rPr>
          <w:rFonts w:ascii="Arial" w:hAnsi="Arial" w:cs="Arial"/>
          <w:sz w:val="24"/>
          <w:szCs w:val="24"/>
        </w:rPr>
        <w:t xml:space="preserve"> </w:t>
      </w:r>
      <w:r w:rsidR="00F77478" w:rsidRPr="00F77478">
        <w:rPr>
          <w:rFonts w:ascii="Arial" w:hAnsi="Arial" w:cs="Arial"/>
          <w:sz w:val="24"/>
          <w:szCs w:val="24"/>
        </w:rPr>
        <w:t>suspenda os efeitos da Portaria n. 67/2022, do Ministério da Educação,</w:t>
      </w:r>
      <w:r w:rsidR="00F77478">
        <w:rPr>
          <w:rFonts w:ascii="Arial" w:hAnsi="Arial" w:cs="Arial"/>
          <w:sz w:val="24"/>
          <w:szCs w:val="24"/>
        </w:rPr>
        <w:t xml:space="preserve"> </w:t>
      </w:r>
      <w:r w:rsidR="00F77478" w:rsidRPr="00F77478">
        <w:rPr>
          <w:rFonts w:ascii="Arial" w:hAnsi="Arial" w:cs="Arial"/>
          <w:sz w:val="24"/>
          <w:szCs w:val="24"/>
        </w:rPr>
        <w:t>em relação aos municípios que compõem a ASSOCIACAO DOS MUNICIPIOS</w:t>
      </w:r>
      <w:r w:rsidR="00F77478">
        <w:rPr>
          <w:rFonts w:ascii="Arial" w:hAnsi="Arial" w:cs="Arial"/>
          <w:sz w:val="24"/>
          <w:szCs w:val="24"/>
        </w:rPr>
        <w:t xml:space="preserve"> </w:t>
      </w:r>
      <w:r w:rsidR="00F77478" w:rsidRPr="00F77478">
        <w:rPr>
          <w:rFonts w:ascii="Arial" w:hAnsi="Arial" w:cs="Arial"/>
          <w:sz w:val="24"/>
          <w:szCs w:val="24"/>
        </w:rPr>
        <w:t>DA ZONA DA PRODUCAO</w:t>
      </w:r>
      <w:r w:rsidR="00F77478">
        <w:rPr>
          <w:rFonts w:ascii="Arial" w:hAnsi="Arial" w:cs="Arial"/>
          <w:sz w:val="24"/>
          <w:szCs w:val="24"/>
        </w:rPr>
        <w:t>.</w:t>
      </w:r>
    </w:p>
    <w:p w14:paraId="64D07C0C" w14:textId="77777777" w:rsidR="00C807AD" w:rsidRPr="00792776" w:rsidRDefault="006A3EA0" w:rsidP="00C807AD">
      <w:pPr>
        <w:tabs>
          <w:tab w:val="left" w:pos="4253"/>
        </w:tabs>
        <w:spacing w:before="120"/>
        <w:ind w:firstLine="1701"/>
        <w:jc w:val="both"/>
        <w:rPr>
          <w:rFonts w:ascii="Arial" w:hAnsi="Arial" w:cs="Arial"/>
          <w:sz w:val="24"/>
          <w:szCs w:val="24"/>
        </w:rPr>
      </w:pPr>
      <w:r>
        <w:rPr>
          <w:rFonts w:ascii="Arial" w:hAnsi="Arial" w:cs="Arial"/>
          <w:sz w:val="24"/>
          <w:szCs w:val="24"/>
        </w:rPr>
        <w:t>Que a</w:t>
      </w:r>
      <w:r w:rsidR="00C807AD" w:rsidRPr="00792776">
        <w:rPr>
          <w:rFonts w:ascii="Arial" w:hAnsi="Arial" w:cs="Arial"/>
          <w:sz w:val="24"/>
          <w:szCs w:val="24"/>
        </w:rPr>
        <w:t>s despesas decorrentes do presente Projeto de Lei correrão a conta das dotações orçamentárias próprias do orçamento municipal.</w:t>
      </w:r>
    </w:p>
    <w:p w14:paraId="2D33BC77" w14:textId="77777777" w:rsidR="006A3EA0" w:rsidRPr="006A3EA0" w:rsidRDefault="006A3EA0" w:rsidP="006A3EA0">
      <w:pPr>
        <w:tabs>
          <w:tab w:val="left" w:pos="4253"/>
        </w:tabs>
        <w:spacing w:before="120"/>
        <w:ind w:firstLine="1701"/>
        <w:jc w:val="both"/>
        <w:rPr>
          <w:rFonts w:ascii="Arial" w:hAnsi="Arial" w:cs="Arial"/>
          <w:bCs/>
          <w:sz w:val="24"/>
          <w:szCs w:val="24"/>
        </w:rPr>
      </w:pPr>
      <w:r w:rsidRPr="006A3EA0">
        <w:rPr>
          <w:rFonts w:ascii="Arial" w:hAnsi="Arial" w:cs="Arial"/>
          <w:bCs/>
          <w:sz w:val="24"/>
          <w:szCs w:val="24"/>
        </w:rPr>
        <w:t>Deixamos de apresentar impacto econômico orçamentário, haja vista que ao apresentar o orçamento, já projetamos o referido reajuste.</w:t>
      </w:r>
    </w:p>
    <w:p w14:paraId="34D1EE7C" w14:textId="77777777" w:rsidR="006A3EA0" w:rsidRPr="006A3EA0" w:rsidRDefault="006A3EA0" w:rsidP="006A3EA0">
      <w:pPr>
        <w:tabs>
          <w:tab w:val="left" w:pos="4253"/>
        </w:tabs>
        <w:spacing w:before="120"/>
        <w:ind w:firstLine="1701"/>
        <w:jc w:val="both"/>
        <w:rPr>
          <w:rFonts w:ascii="Arial" w:hAnsi="Arial" w:cs="Arial"/>
          <w:bCs/>
          <w:sz w:val="24"/>
          <w:szCs w:val="24"/>
        </w:rPr>
      </w:pPr>
      <w:r w:rsidRPr="006A3EA0">
        <w:rPr>
          <w:rFonts w:ascii="Arial" w:hAnsi="Arial" w:cs="Arial"/>
          <w:bCs/>
          <w:sz w:val="24"/>
          <w:szCs w:val="24"/>
        </w:rPr>
        <w:t>Assim, submetemos este Projeto, à apreciação de Vossas Excelências para a devida aprovação, em Regime de Urgência.</w:t>
      </w:r>
    </w:p>
    <w:p w14:paraId="74B6C8EF" w14:textId="77777777" w:rsidR="006A3EA0" w:rsidRPr="006A3EA0" w:rsidRDefault="006A3EA0" w:rsidP="006A3EA0">
      <w:pPr>
        <w:tabs>
          <w:tab w:val="left" w:pos="4253"/>
        </w:tabs>
        <w:spacing w:before="120"/>
        <w:ind w:firstLine="1701"/>
        <w:jc w:val="both"/>
        <w:rPr>
          <w:rFonts w:ascii="Arial" w:hAnsi="Arial" w:cs="Arial"/>
          <w:bCs/>
          <w:sz w:val="24"/>
          <w:szCs w:val="24"/>
        </w:rPr>
      </w:pPr>
      <w:r w:rsidRPr="006A3EA0">
        <w:rPr>
          <w:rFonts w:ascii="Arial" w:hAnsi="Arial" w:cs="Arial"/>
          <w:bCs/>
          <w:sz w:val="24"/>
          <w:szCs w:val="24"/>
        </w:rPr>
        <w:t>Sendo o que se apresenta para o momento, subscrevo-me.</w:t>
      </w:r>
    </w:p>
    <w:p w14:paraId="23477A61" w14:textId="77777777" w:rsidR="006A3EA0" w:rsidRPr="006A3EA0" w:rsidRDefault="006A3EA0" w:rsidP="006A3EA0">
      <w:pPr>
        <w:tabs>
          <w:tab w:val="left" w:pos="4253"/>
        </w:tabs>
        <w:spacing w:before="120"/>
        <w:ind w:firstLine="1701"/>
        <w:jc w:val="both"/>
        <w:rPr>
          <w:rFonts w:ascii="Arial" w:hAnsi="Arial" w:cs="Arial"/>
          <w:bCs/>
          <w:sz w:val="24"/>
          <w:szCs w:val="24"/>
        </w:rPr>
      </w:pPr>
    </w:p>
    <w:p w14:paraId="082E90F7" w14:textId="77777777" w:rsidR="005E415F" w:rsidRDefault="005E415F" w:rsidP="006A3EA0">
      <w:pPr>
        <w:tabs>
          <w:tab w:val="left" w:pos="4253"/>
        </w:tabs>
        <w:spacing w:after="0"/>
        <w:jc w:val="center"/>
        <w:rPr>
          <w:rFonts w:ascii="Arial" w:hAnsi="Arial" w:cs="Arial"/>
          <w:b/>
          <w:bCs/>
          <w:sz w:val="24"/>
          <w:szCs w:val="24"/>
        </w:rPr>
      </w:pPr>
    </w:p>
    <w:p w14:paraId="7D7C1045" w14:textId="77777777" w:rsidR="006A3EA0" w:rsidRPr="006A3EA0" w:rsidRDefault="006A3EA0" w:rsidP="006A3EA0">
      <w:pPr>
        <w:tabs>
          <w:tab w:val="left" w:pos="4253"/>
        </w:tabs>
        <w:spacing w:after="0"/>
        <w:jc w:val="center"/>
        <w:rPr>
          <w:rFonts w:ascii="Arial" w:hAnsi="Arial" w:cs="Arial"/>
          <w:b/>
          <w:bCs/>
          <w:sz w:val="24"/>
          <w:szCs w:val="24"/>
        </w:rPr>
      </w:pPr>
      <w:r w:rsidRPr="006A3EA0">
        <w:rPr>
          <w:rFonts w:ascii="Arial" w:hAnsi="Arial" w:cs="Arial"/>
          <w:b/>
          <w:bCs/>
          <w:sz w:val="24"/>
          <w:szCs w:val="24"/>
        </w:rPr>
        <w:t>GELSON MIGUEL SCHERER</w:t>
      </w:r>
    </w:p>
    <w:p w14:paraId="1B891E48" w14:textId="77777777" w:rsidR="006A3EA0" w:rsidRPr="006A3EA0" w:rsidRDefault="006A3EA0" w:rsidP="006A3EA0">
      <w:pPr>
        <w:tabs>
          <w:tab w:val="left" w:pos="4253"/>
        </w:tabs>
        <w:spacing w:after="0"/>
        <w:jc w:val="center"/>
        <w:rPr>
          <w:rFonts w:ascii="Arial" w:hAnsi="Arial" w:cs="Arial"/>
          <w:b/>
          <w:bCs/>
          <w:sz w:val="24"/>
          <w:szCs w:val="24"/>
        </w:rPr>
      </w:pPr>
      <w:r w:rsidRPr="006A3EA0">
        <w:rPr>
          <w:rFonts w:ascii="Arial" w:hAnsi="Arial" w:cs="Arial"/>
          <w:b/>
          <w:bCs/>
          <w:sz w:val="24"/>
          <w:szCs w:val="24"/>
        </w:rPr>
        <w:t>PREFEITO MUNICIPAL</w:t>
      </w:r>
    </w:p>
    <w:p w14:paraId="765B6354" w14:textId="77777777" w:rsidR="003D0306" w:rsidRPr="00664C1D" w:rsidRDefault="003D0306" w:rsidP="006A3EA0">
      <w:pPr>
        <w:tabs>
          <w:tab w:val="left" w:pos="4253"/>
        </w:tabs>
        <w:spacing w:before="120" w:after="120"/>
        <w:ind w:firstLine="1701"/>
        <w:jc w:val="both"/>
        <w:rPr>
          <w:rFonts w:ascii="Arial" w:hAnsi="Arial" w:cs="Arial"/>
          <w:color w:val="000000" w:themeColor="text1"/>
          <w:sz w:val="24"/>
          <w:szCs w:val="24"/>
        </w:rPr>
      </w:pPr>
    </w:p>
    <w:sectPr w:rsidR="003D0306" w:rsidRPr="00664C1D" w:rsidSect="00EA522B">
      <w:headerReference w:type="even" r:id="rId8"/>
      <w:headerReference w:type="default" r:id="rId9"/>
      <w:footerReference w:type="even" r:id="rId10"/>
      <w:footerReference w:type="default" r:id="rId11"/>
      <w:headerReference w:type="first" r:id="rId12"/>
      <w:footerReference w:type="first" r:id="rId13"/>
      <w:pgSz w:w="11906" w:h="16838" w:code="9"/>
      <w:pgMar w:top="1531" w:right="1701" w:bottom="1134" w:left="1701" w:header="737" w:footer="10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6A574" w14:textId="77777777" w:rsidR="002A4891" w:rsidRDefault="002A4891" w:rsidP="00E06974">
      <w:pPr>
        <w:spacing w:after="0" w:line="240" w:lineRule="auto"/>
      </w:pPr>
      <w:r>
        <w:separator/>
      </w:r>
    </w:p>
  </w:endnote>
  <w:endnote w:type="continuationSeparator" w:id="0">
    <w:p w14:paraId="6CEF48C9" w14:textId="77777777" w:rsidR="002A4891" w:rsidRDefault="002A4891" w:rsidP="00E06974">
      <w:pPr>
        <w:spacing w:after="0" w:line="240" w:lineRule="auto"/>
      </w:pPr>
      <w:r>
        <w:continuationSeparator/>
      </w:r>
    </w:p>
  </w:endnote>
  <w:endnote w:type="continuationNotice" w:id="1">
    <w:p w14:paraId="474A5413" w14:textId="77777777" w:rsidR="002A4891" w:rsidRDefault="002A4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0CE6E" w14:textId="77777777" w:rsidR="00B47E7B" w:rsidRDefault="00B47E7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D94DC" w14:textId="77777777" w:rsidR="00B47E7B" w:rsidRDefault="00B47E7B">
    <w:pPr>
      <w:pStyle w:val="Rodap"/>
    </w:pPr>
    <w:r>
      <w:rPr>
        <w:noProof/>
        <w:lang w:eastAsia="pt-BR"/>
      </w:rPr>
      <w:drawing>
        <wp:anchor distT="0" distB="0" distL="114300" distR="114300" simplePos="0" relativeHeight="251658240" behindDoc="1" locked="0" layoutInCell="1" allowOverlap="1" wp14:anchorId="6A9154D7" wp14:editId="6470B1BE">
          <wp:simplePos x="0" y="0"/>
          <wp:positionH relativeFrom="column">
            <wp:posOffset>-822960</wp:posOffset>
          </wp:positionH>
          <wp:positionV relativeFrom="paragraph">
            <wp:posOffset>22860</wp:posOffset>
          </wp:positionV>
          <wp:extent cx="6972935" cy="662940"/>
          <wp:effectExtent l="0" t="0" r="0" b="3810"/>
          <wp:wrapThrough wrapText="bothSides">
            <wp:wrapPolygon edited="0">
              <wp:start x="0" y="0"/>
              <wp:lineTo x="0" y="21103"/>
              <wp:lineTo x="21539" y="21103"/>
              <wp:lineTo x="21539" y="0"/>
              <wp:lineTo x="0" y="0"/>
            </wp:wrapPolygon>
          </wp:wrapThrough>
          <wp:docPr id="9" name="Imagem 9" descr="rodap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dapé"/>
                  <pic:cNvPicPr>
                    <a:picLocks noChangeAspect="1" noChangeArrowheads="1"/>
                  </pic:cNvPicPr>
                </pic:nvPicPr>
                <pic:blipFill>
                  <a:blip r:embed="rId1">
                    <a:extLst>
                      <a:ext uri="{28A0092B-C50C-407E-A947-70E740481C1C}">
                        <a14:useLocalDpi xmlns:a14="http://schemas.microsoft.com/office/drawing/2010/main" val="0"/>
                      </a:ext>
                    </a:extLst>
                  </a:blip>
                  <a:srcRect b="17046"/>
                  <a:stretch>
                    <a:fillRect/>
                  </a:stretch>
                </pic:blipFill>
                <pic:spPr bwMode="auto">
                  <a:xfrm>
                    <a:off x="0" y="0"/>
                    <a:ext cx="6972935" cy="662940"/>
                  </a:xfrm>
                  <a:prstGeom prst="rect">
                    <a:avLst/>
                  </a:prstGeom>
                  <a:noFill/>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CB769" w14:textId="77777777" w:rsidR="00B47E7B" w:rsidRDefault="00B47E7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FF603" w14:textId="77777777" w:rsidR="002A4891" w:rsidRDefault="002A4891" w:rsidP="00E06974">
      <w:pPr>
        <w:spacing w:after="0" w:line="240" w:lineRule="auto"/>
      </w:pPr>
      <w:r>
        <w:separator/>
      </w:r>
    </w:p>
  </w:footnote>
  <w:footnote w:type="continuationSeparator" w:id="0">
    <w:p w14:paraId="01D96FDB" w14:textId="77777777" w:rsidR="002A4891" w:rsidRDefault="002A4891" w:rsidP="00E06974">
      <w:pPr>
        <w:spacing w:after="0" w:line="240" w:lineRule="auto"/>
      </w:pPr>
      <w:r>
        <w:continuationSeparator/>
      </w:r>
    </w:p>
  </w:footnote>
  <w:footnote w:type="continuationNotice" w:id="1">
    <w:p w14:paraId="064E967A" w14:textId="77777777" w:rsidR="002A4891" w:rsidRDefault="002A489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FF007" w14:textId="77777777" w:rsidR="00B47E7B" w:rsidRDefault="00B47E7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E4633" w14:textId="77777777" w:rsidR="00B47E7B" w:rsidRDefault="00B47E7B" w:rsidP="00012C59">
    <w:pPr>
      <w:pStyle w:val="Cabealho"/>
      <w:tabs>
        <w:tab w:val="clear" w:pos="4252"/>
        <w:tab w:val="clear" w:pos="8504"/>
        <w:tab w:val="left" w:pos="3645"/>
      </w:tabs>
    </w:pPr>
    <w:r>
      <w:rPr>
        <w:noProof/>
        <w:lang w:eastAsia="pt-BR"/>
      </w:rPr>
      <w:drawing>
        <wp:anchor distT="0" distB="0" distL="114300" distR="114300" simplePos="0" relativeHeight="251657216" behindDoc="1" locked="0" layoutInCell="1" allowOverlap="1" wp14:anchorId="4234E0AF" wp14:editId="019C7717">
          <wp:simplePos x="0" y="0"/>
          <wp:positionH relativeFrom="margin">
            <wp:posOffset>-1080135</wp:posOffset>
          </wp:positionH>
          <wp:positionV relativeFrom="margin">
            <wp:posOffset>-981710</wp:posOffset>
          </wp:positionV>
          <wp:extent cx="7591425" cy="1137920"/>
          <wp:effectExtent l="0" t="0" r="9525" b="5080"/>
          <wp:wrapNone/>
          <wp:docPr id="5" name="Imagem 5" descr="CabecalhoOficio-Padrao 06-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becalhoOficio-Padrao 06-1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425" cy="1137920"/>
                  </a:xfrm>
                  <a:prstGeom prst="rect">
                    <a:avLst/>
                  </a:prstGeom>
                  <a:noFill/>
                </pic:spPr>
              </pic:pic>
            </a:graphicData>
          </a:graphic>
        </wp:anchor>
      </w:drawing>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75A12" w14:textId="77777777" w:rsidR="00B47E7B" w:rsidRDefault="00B47E7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77850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2ED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AAB0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602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E6F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38E8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7C08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D4CD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C050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BE9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3012A88C"/>
    <w:lvl w:ilvl="0">
      <w:start w:val="1"/>
      <w:numFmt w:val="bullet"/>
      <w:lvlText w:val=""/>
      <w:lvlJc w:val="left"/>
      <w:pPr>
        <w:ind w:left="1770" w:hanging="360"/>
      </w:pPr>
      <w:rPr>
        <w:rFonts w:ascii="Symbol" w:hAnsi="Symbol" w:cs="Symbol" w:hint="default"/>
        <w:b w:val="0"/>
        <w:bCs w:val="0"/>
        <w:i w:val="0"/>
        <w:iCs w:val="0"/>
        <w:strike w:val="0"/>
        <w:color w:val="auto"/>
        <w:sz w:val="20"/>
        <w:szCs w:val="20"/>
        <w:u w:val="none"/>
      </w:rPr>
    </w:lvl>
  </w:abstractNum>
  <w:abstractNum w:abstractNumId="11" w15:restartNumberingAfterBreak="0">
    <w:nsid w:val="00CF40B4"/>
    <w:multiLevelType w:val="hybridMultilevel"/>
    <w:tmpl w:val="404896E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201093"/>
    <w:multiLevelType w:val="multilevel"/>
    <w:tmpl w:val="2D6017B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D7C776B"/>
    <w:multiLevelType w:val="hybridMultilevel"/>
    <w:tmpl w:val="08BEA9A8"/>
    <w:lvl w:ilvl="0" w:tplc="DA52271E">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12F74EE4"/>
    <w:multiLevelType w:val="hybridMultilevel"/>
    <w:tmpl w:val="8E4091E6"/>
    <w:lvl w:ilvl="0" w:tplc="DA52271E">
      <w:start w:val="1"/>
      <w:numFmt w:val="lowerLetter"/>
      <w:lvlText w:val="%1)"/>
      <w:lvlJc w:val="left"/>
      <w:pPr>
        <w:tabs>
          <w:tab w:val="num" w:pos="1080"/>
        </w:tabs>
        <w:ind w:left="1080" w:hanging="360"/>
      </w:pPr>
      <w:rPr>
        <w:rFonts w:hint="default"/>
      </w:r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5" w15:restartNumberingAfterBreak="0">
    <w:nsid w:val="18873139"/>
    <w:multiLevelType w:val="hybridMultilevel"/>
    <w:tmpl w:val="6032EC4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19087640"/>
    <w:multiLevelType w:val="multilevel"/>
    <w:tmpl w:val="86C4732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919012E"/>
    <w:multiLevelType w:val="multilevel"/>
    <w:tmpl w:val="EDDCC0C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A2F368D"/>
    <w:multiLevelType w:val="hybridMultilevel"/>
    <w:tmpl w:val="EC4CD034"/>
    <w:lvl w:ilvl="0" w:tplc="9BD24ED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459106C"/>
    <w:multiLevelType w:val="hybridMultilevel"/>
    <w:tmpl w:val="2AD81848"/>
    <w:lvl w:ilvl="0" w:tplc="578C32A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15:restartNumberingAfterBreak="0">
    <w:nsid w:val="27191EA2"/>
    <w:multiLevelType w:val="hybridMultilevel"/>
    <w:tmpl w:val="58D40E96"/>
    <w:lvl w:ilvl="0" w:tplc="9C027D10">
      <w:start w:val="1"/>
      <w:numFmt w:val="decimal"/>
      <w:lvlText w:val="%1."/>
      <w:lvlJc w:val="left"/>
      <w:pPr>
        <w:tabs>
          <w:tab w:val="num" w:pos="1065"/>
        </w:tabs>
        <w:ind w:left="1065" w:hanging="705"/>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276D4578"/>
    <w:multiLevelType w:val="multilevel"/>
    <w:tmpl w:val="97D8E0B4"/>
    <w:lvl w:ilvl="0">
      <w:start w:val="1"/>
      <w:numFmt w:val="lowerLetter"/>
      <w:lvlText w:val="%1)"/>
      <w:lvlJc w:val="left"/>
      <w:pPr>
        <w:ind w:left="720" w:hanging="360"/>
      </w:pPr>
      <w:rPr>
        <w:rFonts w:ascii="Times New Roman" w:hAnsi="Times New Roman" w:cs="Times New Roman"/>
        <w:b/>
        <w:bCs/>
        <w:i/>
        <w:iCs/>
        <w:strike w:val="0"/>
        <w:color w:val="auto"/>
        <w:sz w:val="24"/>
        <w:szCs w:val="24"/>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28225ECC"/>
    <w:multiLevelType w:val="singleLevel"/>
    <w:tmpl w:val="940E7BF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8492CFB"/>
    <w:multiLevelType w:val="hybridMultilevel"/>
    <w:tmpl w:val="C8CE40FA"/>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293D404D"/>
    <w:multiLevelType w:val="hybridMultilevel"/>
    <w:tmpl w:val="F4ECBB9A"/>
    <w:lvl w:ilvl="0" w:tplc="62C44F6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B341A95"/>
    <w:multiLevelType w:val="hybridMultilevel"/>
    <w:tmpl w:val="3F0E6B48"/>
    <w:lvl w:ilvl="0" w:tplc="2B56D15C">
      <w:start w:val="1"/>
      <w:numFmt w:val="upperRoman"/>
      <w:lvlText w:val="%1-"/>
      <w:lvlJc w:val="left"/>
      <w:pPr>
        <w:tabs>
          <w:tab w:val="num" w:pos="1428"/>
        </w:tabs>
        <w:ind w:left="1428" w:hanging="72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6" w15:restartNumberingAfterBreak="0">
    <w:nsid w:val="2C451D8E"/>
    <w:multiLevelType w:val="hybridMultilevel"/>
    <w:tmpl w:val="B31A7720"/>
    <w:lvl w:ilvl="0" w:tplc="95869AF6">
      <w:start w:val="1"/>
      <w:numFmt w:val="decimal"/>
      <w:lvlText w:val="%1."/>
      <w:lvlJc w:val="left"/>
      <w:pPr>
        <w:tabs>
          <w:tab w:val="num" w:pos="1260"/>
        </w:tabs>
        <w:ind w:left="1260" w:hanging="900"/>
      </w:pPr>
      <w:rPr>
        <w:rFonts w:hint="default"/>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15:restartNumberingAfterBreak="0">
    <w:nsid w:val="325D63AF"/>
    <w:multiLevelType w:val="hybridMultilevel"/>
    <w:tmpl w:val="A5B0F358"/>
    <w:lvl w:ilvl="0" w:tplc="783E838A">
      <w:start w:val="1"/>
      <w:numFmt w:val="decimal"/>
      <w:lvlText w:val="%1-"/>
      <w:lvlJc w:val="left"/>
      <w:pPr>
        <w:tabs>
          <w:tab w:val="num" w:pos="1140"/>
        </w:tabs>
        <w:ind w:left="11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8" w15:restartNumberingAfterBreak="0">
    <w:nsid w:val="35E25009"/>
    <w:multiLevelType w:val="hybridMultilevel"/>
    <w:tmpl w:val="476AFEA4"/>
    <w:lvl w:ilvl="0" w:tplc="06F07A96">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29" w15:restartNumberingAfterBreak="0">
    <w:nsid w:val="38A97ACA"/>
    <w:multiLevelType w:val="multilevel"/>
    <w:tmpl w:val="B2F0556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979276E"/>
    <w:multiLevelType w:val="hybridMultilevel"/>
    <w:tmpl w:val="2C9494E8"/>
    <w:lvl w:ilvl="0" w:tplc="FCCCDE6A">
      <w:start w:val="1"/>
      <w:numFmt w:val="upperRoman"/>
      <w:lvlText w:val="%1-"/>
      <w:lvlJc w:val="left"/>
      <w:pPr>
        <w:tabs>
          <w:tab w:val="num" w:pos="1260"/>
        </w:tabs>
        <w:ind w:left="1260" w:hanging="72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3DA113F7"/>
    <w:multiLevelType w:val="hybridMultilevel"/>
    <w:tmpl w:val="19AE6B7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15:restartNumberingAfterBreak="0">
    <w:nsid w:val="466302F5"/>
    <w:multiLevelType w:val="multilevel"/>
    <w:tmpl w:val="33A818F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A404BC7"/>
    <w:multiLevelType w:val="hybridMultilevel"/>
    <w:tmpl w:val="E0DAD0DC"/>
    <w:lvl w:ilvl="0" w:tplc="3BDCD7DE">
      <w:start w:val="1"/>
      <w:numFmt w:val="upperRoman"/>
      <w:lvlText w:val="%1."/>
      <w:lvlJc w:val="left"/>
      <w:pPr>
        <w:tabs>
          <w:tab w:val="num" w:pos="1593"/>
        </w:tabs>
        <w:ind w:left="1593" w:hanging="885"/>
      </w:pPr>
      <w:rPr>
        <w:rFonts w:ascii="Times New Roman" w:eastAsia="Times New Roman" w:hAnsi="Times New Roman" w:cs="Times New Roman"/>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34" w15:restartNumberingAfterBreak="0">
    <w:nsid w:val="4BE7135F"/>
    <w:multiLevelType w:val="multilevel"/>
    <w:tmpl w:val="CD06E86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D72647B"/>
    <w:multiLevelType w:val="hybridMultilevel"/>
    <w:tmpl w:val="193EBFF6"/>
    <w:lvl w:ilvl="0" w:tplc="DEE477B6">
      <w:start w:val="1"/>
      <w:numFmt w:val="lowerLetter"/>
      <w:lvlText w:val="%1)"/>
      <w:lvlJc w:val="left"/>
      <w:pPr>
        <w:ind w:left="1080" w:hanging="360"/>
      </w:pPr>
      <w:rPr>
        <w:rFonts w:hint="default"/>
        <w:u w:val="none"/>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6" w15:restartNumberingAfterBreak="0">
    <w:nsid w:val="4E2238BF"/>
    <w:multiLevelType w:val="hybridMultilevel"/>
    <w:tmpl w:val="3FA87B78"/>
    <w:lvl w:ilvl="0" w:tplc="C76ADF6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7" w15:restartNumberingAfterBreak="0">
    <w:nsid w:val="52181CCD"/>
    <w:multiLevelType w:val="hybridMultilevel"/>
    <w:tmpl w:val="924E22DA"/>
    <w:lvl w:ilvl="0" w:tplc="0416000B">
      <w:start w:val="1"/>
      <w:numFmt w:val="bullet"/>
      <w:lvlText w:val=""/>
      <w:lvlJc w:val="left"/>
      <w:pPr>
        <w:tabs>
          <w:tab w:val="num" w:pos="720"/>
        </w:tabs>
        <w:ind w:left="720" w:hanging="360"/>
      </w:pPr>
      <w:rPr>
        <w:rFonts w:ascii="Wingdings" w:hAnsi="Wingding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8" w15:restartNumberingAfterBreak="0">
    <w:nsid w:val="53007AF3"/>
    <w:multiLevelType w:val="singleLevel"/>
    <w:tmpl w:val="487C4596"/>
    <w:lvl w:ilvl="0">
      <w:start w:val="1"/>
      <w:numFmt w:val="decimal"/>
      <w:lvlText w:val="%1."/>
      <w:lvlJc w:val="left"/>
      <w:pPr>
        <w:tabs>
          <w:tab w:val="num" w:pos="360"/>
        </w:tabs>
        <w:ind w:left="360" w:hanging="360"/>
      </w:pPr>
      <w:rPr>
        <w:b w:val="0"/>
        <w:i w:val="0"/>
        <w:sz w:val="18"/>
        <w:szCs w:val="18"/>
      </w:rPr>
    </w:lvl>
  </w:abstractNum>
  <w:abstractNum w:abstractNumId="39" w15:restartNumberingAfterBreak="0">
    <w:nsid w:val="54243D6A"/>
    <w:multiLevelType w:val="hybridMultilevel"/>
    <w:tmpl w:val="FC3E7B6C"/>
    <w:lvl w:ilvl="0" w:tplc="52ACF372">
      <w:start w:val="1"/>
      <w:numFmt w:val="decimal"/>
      <w:lvlText w:val="%1."/>
      <w:lvlJc w:val="left"/>
      <w:pPr>
        <w:tabs>
          <w:tab w:val="num" w:pos="1788"/>
        </w:tabs>
        <w:ind w:left="1788" w:hanging="1080"/>
      </w:pPr>
    </w:lvl>
    <w:lvl w:ilvl="1" w:tplc="04160019">
      <w:start w:val="1"/>
      <w:numFmt w:val="lowerLetter"/>
      <w:lvlText w:val="%2."/>
      <w:lvlJc w:val="left"/>
      <w:pPr>
        <w:tabs>
          <w:tab w:val="num" w:pos="1788"/>
        </w:tabs>
        <w:ind w:left="1788"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0" w15:restartNumberingAfterBreak="0">
    <w:nsid w:val="570D5D14"/>
    <w:multiLevelType w:val="hybridMultilevel"/>
    <w:tmpl w:val="3F2851BC"/>
    <w:lvl w:ilvl="0" w:tplc="FF8E8E2E">
      <w:start w:val="1"/>
      <w:numFmt w:val="lowerLetter"/>
      <w:lvlText w:val="%1)"/>
      <w:lvlJc w:val="left"/>
      <w:pPr>
        <w:ind w:left="1428" w:hanging="360"/>
      </w:pPr>
      <w:rPr>
        <w:rFonts w:ascii="Times New Roman" w:eastAsia="Calibri" w:hAnsi="Times New Roman" w:cs="Times New Roman"/>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1" w15:restartNumberingAfterBreak="0">
    <w:nsid w:val="5DC94360"/>
    <w:multiLevelType w:val="hybridMultilevel"/>
    <w:tmpl w:val="9AB0E35A"/>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15:restartNumberingAfterBreak="0">
    <w:nsid w:val="644F7C6C"/>
    <w:multiLevelType w:val="multilevel"/>
    <w:tmpl w:val="40C8CE8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6A2B4E7C"/>
    <w:multiLevelType w:val="hybridMultilevel"/>
    <w:tmpl w:val="712289AE"/>
    <w:lvl w:ilvl="0" w:tplc="0A663B9E">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44" w15:restartNumberingAfterBreak="0">
    <w:nsid w:val="6DF643BF"/>
    <w:multiLevelType w:val="hybridMultilevel"/>
    <w:tmpl w:val="0A2208F4"/>
    <w:lvl w:ilvl="0" w:tplc="0416000F">
      <w:start w:val="4"/>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15:restartNumberingAfterBreak="0">
    <w:nsid w:val="6F874E1F"/>
    <w:multiLevelType w:val="hybridMultilevel"/>
    <w:tmpl w:val="353491B2"/>
    <w:lvl w:ilvl="0" w:tplc="5818292A">
      <w:start w:val="2"/>
      <w:numFmt w:val="decimal"/>
      <w:lvlText w:val="%1."/>
      <w:lvlJc w:val="left"/>
      <w:pPr>
        <w:tabs>
          <w:tab w:val="num" w:pos="1260"/>
        </w:tabs>
        <w:ind w:left="1260" w:hanging="90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15:restartNumberingAfterBreak="0">
    <w:nsid w:val="74C63212"/>
    <w:multiLevelType w:val="hybridMultilevel"/>
    <w:tmpl w:val="14A8C462"/>
    <w:lvl w:ilvl="0" w:tplc="DA52271E">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15:restartNumberingAfterBreak="0">
    <w:nsid w:val="79DF3506"/>
    <w:multiLevelType w:val="multilevel"/>
    <w:tmpl w:val="CB5E4A86"/>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0"/>
  </w:num>
  <w:num w:numId="13">
    <w:abstractNumId w:val="45"/>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num>
  <w:num w:numId="20">
    <w:abstractNumId w:val="11"/>
  </w:num>
  <w:num w:numId="21">
    <w:abstractNumId w:val="44"/>
  </w:num>
  <w:num w:numId="22">
    <w:abstractNumId w:val="31"/>
  </w:num>
  <w:num w:numId="23">
    <w:abstractNumId w:val="41"/>
  </w:num>
  <w:num w:numId="24">
    <w:abstractNumId w:val="46"/>
  </w:num>
  <w:num w:numId="25">
    <w:abstractNumId w:val="13"/>
  </w:num>
  <w:num w:numId="26">
    <w:abstractNumId w:val="14"/>
  </w:num>
  <w:num w:numId="27">
    <w:abstractNumId w:val="43"/>
  </w:num>
  <w:num w:numId="28">
    <w:abstractNumId w:val="33"/>
  </w:num>
  <w:num w:numId="29">
    <w:abstractNumId w:val="24"/>
  </w:num>
  <w:num w:numId="30">
    <w:abstractNumId w:val="30"/>
  </w:num>
  <w:num w:numId="31">
    <w:abstractNumId w:val="15"/>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1"/>
  </w:num>
  <w:num w:numId="35">
    <w:abstractNumId w:val="28"/>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40"/>
  </w:num>
  <w:num w:numId="45">
    <w:abstractNumId w:val="18"/>
  </w:num>
  <w:num w:numId="46">
    <w:abstractNumId w:val="47"/>
  </w:num>
  <w:num w:numId="47">
    <w:abstractNumId w:val="22"/>
  </w:num>
  <w:num w:numId="48">
    <w:abstractNumId w:val="38"/>
  </w:num>
  <w:num w:numId="49">
    <w:abstractNumId w:val="19"/>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974"/>
    <w:rsid w:val="00001546"/>
    <w:rsid w:val="00011E46"/>
    <w:rsid w:val="00012C59"/>
    <w:rsid w:val="00014034"/>
    <w:rsid w:val="000149E0"/>
    <w:rsid w:val="000151A1"/>
    <w:rsid w:val="000166E6"/>
    <w:rsid w:val="000176C4"/>
    <w:rsid w:val="00017A58"/>
    <w:rsid w:val="0002086B"/>
    <w:rsid w:val="00021906"/>
    <w:rsid w:val="000223B4"/>
    <w:rsid w:val="00022A1C"/>
    <w:rsid w:val="00024C9A"/>
    <w:rsid w:val="00035C96"/>
    <w:rsid w:val="000404BC"/>
    <w:rsid w:val="0004253A"/>
    <w:rsid w:val="00042BEC"/>
    <w:rsid w:val="00053D98"/>
    <w:rsid w:val="00053FF0"/>
    <w:rsid w:val="000719AD"/>
    <w:rsid w:val="00075669"/>
    <w:rsid w:val="00076770"/>
    <w:rsid w:val="00076ACC"/>
    <w:rsid w:val="0008626B"/>
    <w:rsid w:val="00091753"/>
    <w:rsid w:val="000925F6"/>
    <w:rsid w:val="0009403A"/>
    <w:rsid w:val="00097D39"/>
    <w:rsid w:val="000A2234"/>
    <w:rsid w:val="000B0D2F"/>
    <w:rsid w:val="000B445C"/>
    <w:rsid w:val="000B4F4E"/>
    <w:rsid w:val="000C1A94"/>
    <w:rsid w:val="000C32FD"/>
    <w:rsid w:val="000D28E2"/>
    <w:rsid w:val="000D6169"/>
    <w:rsid w:val="000E128B"/>
    <w:rsid w:val="000E38E2"/>
    <w:rsid w:val="000E45DB"/>
    <w:rsid w:val="000E6189"/>
    <w:rsid w:val="000E71C1"/>
    <w:rsid w:val="00100DCC"/>
    <w:rsid w:val="00101287"/>
    <w:rsid w:val="0011258F"/>
    <w:rsid w:val="001255C7"/>
    <w:rsid w:val="00126CCA"/>
    <w:rsid w:val="001279C6"/>
    <w:rsid w:val="00137AB8"/>
    <w:rsid w:val="00142C14"/>
    <w:rsid w:val="0014630A"/>
    <w:rsid w:val="00147631"/>
    <w:rsid w:val="0015077E"/>
    <w:rsid w:val="001515BE"/>
    <w:rsid w:val="00157C4F"/>
    <w:rsid w:val="00161ECF"/>
    <w:rsid w:val="00165D47"/>
    <w:rsid w:val="0017326D"/>
    <w:rsid w:val="001808E7"/>
    <w:rsid w:val="00184F6C"/>
    <w:rsid w:val="00185A78"/>
    <w:rsid w:val="00186AB1"/>
    <w:rsid w:val="00192D86"/>
    <w:rsid w:val="00194D0D"/>
    <w:rsid w:val="001A01F8"/>
    <w:rsid w:val="001A1B3E"/>
    <w:rsid w:val="001A1D53"/>
    <w:rsid w:val="001A2091"/>
    <w:rsid w:val="001A368D"/>
    <w:rsid w:val="001B1961"/>
    <w:rsid w:val="001B3AC7"/>
    <w:rsid w:val="001C0B1D"/>
    <w:rsid w:val="001C1DD0"/>
    <w:rsid w:val="001C2B60"/>
    <w:rsid w:val="001C591F"/>
    <w:rsid w:val="001C6233"/>
    <w:rsid w:val="001C7716"/>
    <w:rsid w:val="001D4B1F"/>
    <w:rsid w:val="001E48EC"/>
    <w:rsid w:val="001E5052"/>
    <w:rsid w:val="001E536A"/>
    <w:rsid w:val="001E71BE"/>
    <w:rsid w:val="001F1241"/>
    <w:rsid w:val="001F3F1F"/>
    <w:rsid w:val="001F686E"/>
    <w:rsid w:val="001F69A0"/>
    <w:rsid w:val="0020315D"/>
    <w:rsid w:val="00203D56"/>
    <w:rsid w:val="002075A1"/>
    <w:rsid w:val="0020795A"/>
    <w:rsid w:val="002101AD"/>
    <w:rsid w:val="00211812"/>
    <w:rsid w:val="00211AFF"/>
    <w:rsid w:val="00211BED"/>
    <w:rsid w:val="00211CB7"/>
    <w:rsid w:val="0021640E"/>
    <w:rsid w:val="00220755"/>
    <w:rsid w:val="00220935"/>
    <w:rsid w:val="002263C7"/>
    <w:rsid w:val="00226F42"/>
    <w:rsid w:val="00227939"/>
    <w:rsid w:val="00234EA8"/>
    <w:rsid w:val="00237B89"/>
    <w:rsid w:val="00240B05"/>
    <w:rsid w:val="00245593"/>
    <w:rsid w:val="00250B7D"/>
    <w:rsid w:val="00251FC4"/>
    <w:rsid w:val="00252AB0"/>
    <w:rsid w:val="00260777"/>
    <w:rsid w:val="00262EF2"/>
    <w:rsid w:val="002651B9"/>
    <w:rsid w:val="002766B4"/>
    <w:rsid w:val="0028107F"/>
    <w:rsid w:val="0029111A"/>
    <w:rsid w:val="002972FA"/>
    <w:rsid w:val="002975B5"/>
    <w:rsid w:val="00297887"/>
    <w:rsid w:val="00297B01"/>
    <w:rsid w:val="002A2E93"/>
    <w:rsid w:val="002A4891"/>
    <w:rsid w:val="002A4CBA"/>
    <w:rsid w:val="002B04E7"/>
    <w:rsid w:val="002B2269"/>
    <w:rsid w:val="002B3C20"/>
    <w:rsid w:val="002B66F2"/>
    <w:rsid w:val="002C1BF1"/>
    <w:rsid w:val="002C2136"/>
    <w:rsid w:val="002C34C1"/>
    <w:rsid w:val="002C4BFB"/>
    <w:rsid w:val="002C7AE6"/>
    <w:rsid w:val="002D0091"/>
    <w:rsid w:val="002D2A87"/>
    <w:rsid w:val="002D7250"/>
    <w:rsid w:val="002E29F6"/>
    <w:rsid w:val="002E4A44"/>
    <w:rsid w:val="002F050A"/>
    <w:rsid w:val="002F25D4"/>
    <w:rsid w:val="002F5659"/>
    <w:rsid w:val="003019A2"/>
    <w:rsid w:val="00301C32"/>
    <w:rsid w:val="0031499F"/>
    <w:rsid w:val="003210E7"/>
    <w:rsid w:val="003220C1"/>
    <w:rsid w:val="0032498D"/>
    <w:rsid w:val="003255CD"/>
    <w:rsid w:val="00330500"/>
    <w:rsid w:val="00333C9A"/>
    <w:rsid w:val="00334DA8"/>
    <w:rsid w:val="00336E5F"/>
    <w:rsid w:val="00354847"/>
    <w:rsid w:val="00361B2B"/>
    <w:rsid w:val="003636AC"/>
    <w:rsid w:val="0036589A"/>
    <w:rsid w:val="00367ECD"/>
    <w:rsid w:val="00376689"/>
    <w:rsid w:val="0037728D"/>
    <w:rsid w:val="00381242"/>
    <w:rsid w:val="003812DE"/>
    <w:rsid w:val="0038269B"/>
    <w:rsid w:val="0038714C"/>
    <w:rsid w:val="003876DA"/>
    <w:rsid w:val="00387F7C"/>
    <w:rsid w:val="003A3F78"/>
    <w:rsid w:val="003B597E"/>
    <w:rsid w:val="003B664F"/>
    <w:rsid w:val="003C311F"/>
    <w:rsid w:val="003C6F99"/>
    <w:rsid w:val="003D0306"/>
    <w:rsid w:val="003D344C"/>
    <w:rsid w:val="003D6917"/>
    <w:rsid w:val="003D6CAE"/>
    <w:rsid w:val="003E067B"/>
    <w:rsid w:val="003E1CE5"/>
    <w:rsid w:val="003E2525"/>
    <w:rsid w:val="003E3201"/>
    <w:rsid w:val="003E4101"/>
    <w:rsid w:val="003E6003"/>
    <w:rsid w:val="003E730B"/>
    <w:rsid w:val="003F2F2B"/>
    <w:rsid w:val="003F58CB"/>
    <w:rsid w:val="003F73A8"/>
    <w:rsid w:val="003F78D4"/>
    <w:rsid w:val="00400F20"/>
    <w:rsid w:val="004071BD"/>
    <w:rsid w:val="00414527"/>
    <w:rsid w:val="004151D0"/>
    <w:rsid w:val="004219F3"/>
    <w:rsid w:val="00421E37"/>
    <w:rsid w:val="004229AE"/>
    <w:rsid w:val="0043181D"/>
    <w:rsid w:val="00442711"/>
    <w:rsid w:val="00442A6D"/>
    <w:rsid w:val="00445DA5"/>
    <w:rsid w:val="00446F80"/>
    <w:rsid w:val="00452DEC"/>
    <w:rsid w:val="00457600"/>
    <w:rsid w:val="00462B5C"/>
    <w:rsid w:val="00463D3E"/>
    <w:rsid w:val="00464556"/>
    <w:rsid w:val="00464626"/>
    <w:rsid w:val="00477B1B"/>
    <w:rsid w:val="00484204"/>
    <w:rsid w:val="004856E1"/>
    <w:rsid w:val="00487C7C"/>
    <w:rsid w:val="0049326D"/>
    <w:rsid w:val="00493425"/>
    <w:rsid w:val="00494AF1"/>
    <w:rsid w:val="00497694"/>
    <w:rsid w:val="004A26DB"/>
    <w:rsid w:val="004B08F3"/>
    <w:rsid w:val="004D23B7"/>
    <w:rsid w:val="004E3E3B"/>
    <w:rsid w:val="004E47E5"/>
    <w:rsid w:val="004E5201"/>
    <w:rsid w:val="004E62FE"/>
    <w:rsid w:val="004F7183"/>
    <w:rsid w:val="00503370"/>
    <w:rsid w:val="00504955"/>
    <w:rsid w:val="00510042"/>
    <w:rsid w:val="00512424"/>
    <w:rsid w:val="0051504E"/>
    <w:rsid w:val="005162F8"/>
    <w:rsid w:val="00523DEC"/>
    <w:rsid w:val="0052541F"/>
    <w:rsid w:val="00526104"/>
    <w:rsid w:val="00527CD2"/>
    <w:rsid w:val="0053395A"/>
    <w:rsid w:val="00533D8C"/>
    <w:rsid w:val="00535D7F"/>
    <w:rsid w:val="00540713"/>
    <w:rsid w:val="00540A4D"/>
    <w:rsid w:val="00540AD7"/>
    <w:rsid w:val="00541E1B"/>
    <w:rsid w:val="00546336"/>
    <w:rsid w:val="00547082"/>
    <w:rsid w:val="00562D2D"/>
    <w:rsid w:val="0056310D"/>
    <w:rsid w:val="0056641F"/>
    <w:rsid w:val="00566D9F"/>
    <w:rsid w:val="00570073"/>
    <w:rsid w:val="00570BFE"/>
    <w:rsid w:val="005723B9"/>
    <w:rsid w:val="00575B5B"/>
    <w:rsid w:val="00576F5B"/>
    <w:rsid w:val="00585543"/>
    <w:rsid w:val="00585E5E"/>
    <w:rsid w:val="00586F5C"/>
    <w:rsid w:val="00592798"/>
    <w:rsid w:val="005950EB"/>
    <w:rsid w:val="005967A8"/>
    <w:rsid w:val="005A07F9"/>
    <w:rsid w:val="005A3DD5"/>
    <w:rsid w:val="005B2285"/>
    <w:rsid w:val="005B4A7E"/>
    <w:rsid w:val="005B65D8"/>
    <w:rsid w:val="005C227F"/>
    <w:rsid w:val="005C6EEE"/>
    <w:rsid w:val="005D50F3"/>
    <w:rsid w:val="005D7D98"/>
    <w:rsid w:val="005E28EA"/>
    <w:rsid w:val="005E2C98"/>
    <w:rsid w:val="005E2CB2"/>
    <w:rsid w:val="005E415F"/>
    <w:rsid w:val="005F01EE"/>
    <w:rsid w:val="005F08D7"/>
    <w:rsid w:val="005F31BC"/>
    <w:rsid w:val="005F4496"/>
    <w:rsid w:val="006021D2"/>
    <w:rsid w:val="006049F6"/>
    <w:rsid w:val="00607155"/>
    <w:rsid w:val="006109CC"/>
    <w:rsid w:val="00613505"/>
    <w:rsid w:val="00613FF6"/>
    <w:rsid w:val="00615D3A"/>
    <w:rsid w:val="00623F95"/>
    <w:rsid w:val="006255FA"/>
    <w:rsid w:val="00625C55"/>
    <w:rsid w:val="00625E76"/>
    <w:rsid w:val="00627921"/>
    <w:rsid w:val="00630C6F"/>
    <w:rsid w:val="00631A19"/>
    <w:rsid w:val="006420E8"/>
    <w:rsid w:val="0064223C"/>
    <w:rsid w:val="006555D1"/>
    <w:rsid w:val="00661876"/>
    <w:rsid w:val="00662BCB"/>
    <w:rsid w:val="00664C1D"/>
    <w:rsid w:val="00670C40"/>
    <w:rsid w:val="00670D46"/>
    <w:rsid w:val="00673997"/>
    <w:rsid w:val="006743C4"/>
    <w:rsid w:val="00674674"/>
    <w:rsid w:val="006774DF"/>
    <w:rsid w:val="006778D0"/>
    <w:rsid w:val="006812E8"/>
    <w:rsid w:val="006830CC"/>
    <w:rsid w:val="006872C9"/>
    <w:rsid w:val="0069035D"/>
    <w:rsid w:val="00692995"/>
    <w:rsid w:val="006A12A6"/>
    <w:rsid w:val="006A3EA0"/>
    <w:rsid w:val="006B337F"/>
    <w:rsid w:val="006B5D04"/>
    <w:rsid w:val="006C2B3F"/>
    <w:rsid w:val="006C2DC4"/>
    <w:rsid w:val="006D1A11"/>
    <w:rsid w:val="006D2769"/>
    <w:rsid w:val="006D290D"/>
    <w:rsid w:val="006D4EDD"/>
    <w:rsid w:val="006D572A"/>
    <w:rsid w:val="006D5EBD"/>
    <w:rsid w:val="006E008A"/>
    <w:rsid w:val="006E32D2"/>
    <w:rsid w:val="006E7655"/>
    <w:rsid w:val="006F13E6"/>
    <w:rsid w:val="006F4325"/>
    <w:rsid w:val="006F520C"/>
    <w:rsid w:val="006F6A6E"/>
    <w:rsid w:val="007017EB"/>
    <w:rsid w:val="00703767"/>
    <w:rsid w:val="00703B97"/>
    <w:rsid w:val="00713804"/>
    <w:rsid w:val="00714BCE"/>
    <w:rsid w:val="007164C0"/>
    <w:rsid w:val="00716F89"/>
    <w:rsid w:val="00723A50"/>
    <w:rsid w:val="00725EA2"/>
    <w:rsid w:val="00730C9E"/>
    <w:rsid w:val="007351CE"/>
    <w:rsid w:val="00744472"/>
    <w:rsid w:val="0075496A"/>
    <w:rsid w:val="00756895"/>
    <w:rsid w:val="00761036"/>
    <w:rsid w:val="0076238F"/>
    <w:rsid w:val="00766F17"/>
    <w:rsid w:val="0076700D"/>
    <w:rsid w:val="007754BD"/>
    <w:rsid w:val="00777B12"/>
    <w:rsid w:val="00780284"/>
    <w:rsid w:val="00784CA7"/>
    <w:rsid w:val="0078601B"/>
    <w:rsid w:val="00792776"/>
    <w:rsid w:val="00792EAE"/>
    <w:rsid w:val="007940AA"/>
    <w:rsid w:val="007972BE"/>
    <w:rsid w:val="007A49EB"/>
    <w:rsid w:val="007A6316"/>
    <w:rsid w:val="007B0EA7"/>
    <w:rsid w:val="007B3654"/>
    <w:rsid w:val="007B374D"/>
    <w:rsid w:val="007B593B"/>
    <w:rsid w:val="007B63E5"/>
    <w:rsid w:val="007C1E17"/>
    <w:rsid w:val="007C6BF0"/>
    <w:rsid w:val="007C7763"/>
    <w:rsid w:val="007D2749"/>
    <w:rsid w:val="007D532C"/>
    <w:rsid w:val="007D54D1"/>
    <w:rsid w:val="007E3B42"/>
    <w:rsid w:val="007E46B4"/>
    <w:rsid w:val="007E542C"/>
    <w:rsid w:val="007E64B9"/>
    <w:rsid w:val="007E6615"/>
    <w:rsid w:val="007F2E9A"/>
    <w:rsid w:val="007F4A0B"/>
    <w:rsid w:val="007F4A20"/>
    <w:rsid w:val="00803010"/>
    <w:rsid w:val="008048C2"/>
    <w:rsid w:val="00814285"/>
    <w:rsid w:val="008164CB"/>
    <w:rsid w:val="00827B9F"/>
    <w:rsid w:val="0083119C"/>
    <w:rsid w:val="008318BA"/>
    <w:rsid w:val="0083345C"/>
    <w:rsid w:val="00834613"/>
    <w:rsid w:val="008349B4"/>
    <w:rsid w:val="0083677E"/>
    <w:rsid w:val="00842273"/>
    <w:rsid w:val="00846E8C"/>
    <w:rsid w:val="00851BA6"/>
    <w:rsid w:val="0085244E"/>
    <w:rsid w:val="00854130"/>
    <w:rsid w:val="00856252"/>
    <w:rsid w:val="00856461"/>
    <w:rsid w:val="00863209"/>
    <w:rsid w:val="00864414"/>
    <w:rsid w:val="00874772"/>
    <w:rsid w:val="00877AAA"/>
    <w:rsid w:val="00884334"/>
    <w:rsid w:val="00885221"/>
    <w:rsid w:val="008920FF"/>
    <w:rsid w:val="00894D5F"/>
    <w:rsid w:val="008A2997"/>
    <w:rsid w:val="008A5742"/>
    <w:rsid w:val="008A654E"/>
    <w:rsid w:val="008A69B4"/>
    <w:rsid w:val="008A7BA3"/>
    <w:rsid w:val="008B1922"/>
    <w:rsid w:val="008B5F8C"/>
    <w:rsid w:val="008B61B1"/>
    <w:rsid w:val="008C0AF8"/>
    <w:rsid w:val="008C3651"/>
    <w:rsid w:val="008C5539"/>
    <w:rsid w:val="008D1008"/>
    <w:rsid w:val="008E656F"/>
    <w:rsid w:val="008E68DD"/>
    <w:rsid w:val="008F08B6"/>
    <w:rsid w:val="008F3D41"/>
    <w:rsid w:val="008F6432"/>
    <w:rsid w:val="008F65C6"/>
    <w:rsid w:val="008F6943"/>
    <w:rsid w:val="008F7FD1"/>
    <w:rsid w:val="00901069"/>
    <w:rsid w:val="00901338"/>
    <w:rsid w:val="009044F9"/>
    <w:rsid w:val="00904889"/>
    <w:rsid w:val="00906254"/>
    <w:rsid w:val="00906C27"/>
    <w:rsid w:val="00912C2D"/>
    <w:rsid w:val="009159DB"/>
    <w:rsid w:val="00916FAD"/>
    <w:rsid w:val="0091774B"/>
    <w:rsid w:val="009241B5"/>
    <w:rsid w:val="00925DA4"/>
    <w:rsid w:val="009268B5"/>
    <w:rsid w:val="00926D43"/>
    <w:rsid w:val="00931BFD"/>
    <w:rsid w:val="009358A6"/>
    <w:rsid w:val="00937BC0"/>
    <w:rsid w:val="0094456A"/>
    <w:rsid w:val="009465CF"/>
    <w:rsid w:val="0094763D"/>
    <w:rsid w:val="0094780C"/>
    <w:rsid w:val="009500F5"/>
    <w:rsid w:val="00955371"/>
    <w:rsid w:val="009556EF"/>
    <w:rsid w:val="00955C78"/>
    <w:rsid w:val="0095774A"/>
    <w:rsid w:val="0096257E"/>
    <w:rsid w:val="00971514"/>
    <w:rsid w:val="00972C1C"/>
    <w:rsid w:val="009870F4"/>
    <w:rsid w:val="00990612"/>
    <w:rsid w:val="00991C96"/>
    <w:rsid w:val="009979DF"/>
    <w:rsid w:val="009A6812"/>
    <w:rsid w:val="009B11E0"/>
    <w:rsid w:val="009B5A69"/>
    <w:rsid w:val="009B63A1"/>
    <w:rsid w:val="009B6570"/>
    <w:rsid w:val="009C534F"/>
    <w:rsid w:val="009D6E3E"/>
    <w:rsid w:val="009F01D8"/>
    <w:rsid w:val="009F0D37"/>
    <w:rsid w:val="009F4C2C"/>
    <w:rsid w:val="009F5529"/>
    <w:rsid w:val="00A04C80"/>
    <w:rsid w:val="00A06220"/>
    <w:rsid w:val="00A0786D"/>
    <w:rsid w:val="00A1304A"/>
    <w:rsid w:val="00A14242"/>
    <w:rsid w:val="00A16255"/>
    <w:rsid w:val="00A26795"/>
    <w:rsid w:val="00A30A0B"/>
    <w:rsid w:val="00A330E1"/>
    <w:rsid w:val="00A40591"/>
    <w:rsid w:val="00A444DC"/>
    <w:rsid w:val="00A45863"/>
    <w:rsid w:val="00A47A89"/>
    <w:rsid w:val="00A50E0D"/>
    <w:rsid w:val="00A541B9"/>
    <w:rsid w:val="00A568D7"/>
    <w:rsid w:val="00A60834"/>
    <w:rsid w:val="00A63A9C"/>
    <w:rsid w:val="00A6682A"/>
    <w:rsid w:val="00A66CAB"/>
    <w:rsid w:val="00A83E9F"/>
    <w:rsid w:val="00A850F6"/>
    <w:rsid w:val="00A9561B"/>
    <w:rsid w:val="00AA0C91"/>
    <w:rsid w:val="00AA2540"/>
    <w:rsid w:val="00AA6257"/>
    <w:rsid w:val="00AB0845"/>
    <w:rsid w:val="00AB1446"/>
    <w:rsid w:val="00AB3027"/>
    <w:rsid w:val="00AC324F"/>
    <w:rsid w:val="00AC79C3"/>
    <w:rsid w:val="00AD0C86"/>
    <w:rsid w:val="00B00843"/>
    <w:rsid w:val="00B03FED"/>
    <w:rsid w:val="00B05EF1"/>
    <w:rsid w:val="00B1145D"/>
    <w:rsid w:val="00B12124"/>
    <w:rsid w:val="00B1248A"/>
    <w:rsid w:val="00B12E0B"/>
    <w:rsid w:val="00B14FE5"/>
    <w:rsid w:val="00B17080"/>
    <w:rsid w:val="00B17CC5"/>
    <w:rsid w:val="00B21CBE"/>
    <w:rsid w:val="00B26CE7"/>
    <w:rsid w:val="00B271A4"/>
    <w:rsid w:val="00B271F5"/>
    <w:rsid w:val="00B31206"/>
    <w:rsid w:val="00B33571"/>
    <w:rsid w:val="00B37C08"/>
    <w:rsid w:val="00B46811"/>
    <w:rsid w:val="00B47E7B"/>
    <w:rsid w:val="00B5037C"/>
    <w:rsid w:val="00B50471"/>
    <w:rsid w:val="00B547B7"/>
    <w:rsid w:val="00B54B22"/>
    <w:rsid w:val="00B5565B"/>
    <w:rsid w:val="00B60A4D"/>
    <w:rsid w:val="00B658D3"/>
    <w:rsid w:val="00B6654E"/>
    <w:rsid w:val="00B66EBD"/>
    <w:rsid w:val="00B71F60"/>
    <w:rsid w:val="00B7494C"/>
    <w:rsid w:val="00B74CC6"/>
    <w:rsid w:val="00B76AFA"/>
    <w:rsid w:val="00B82AF1"/>
    <w:rsid w:val="00B85324"/>
    <w:rsid w:val="00B87134"/>
    <w:rsid w:val="00B90CDC"/>
    <w:rsid w:val="00B91DB6"/>
    <w:rsid w:val="00B9512C"/>
    <w:rsid w:val="00B95805"/>
    <w:rsid w:val="00B95E63"/>
    <w:rsid w:val="00BA1F14"/>
    <w:rsid w:val="00BA4BC6"/>
    <w:rsid w:val="00BA5D84"/>
    <w:rsid w:val="00BB0CD5"/>
    <w:rsid w:val="00BB2E27"/>
    <w:rsid w:val="00BB3941"/>
    <w:rsid w:val="00BB52FD"/>
    <w:rsid w:val="00BB70E1"/>
    <w:rsid w:val="00BC4095"/>
    <w:rsid w:val="00BC72D7"/>
    <w:rsid w:val="00BD2F8C"/>
    <w:rsid w:val="00BD340F"/>
    <w:rsid w:val="00BE65DA"/>
    <w:rsid w:val="00BE7FE1"/>
    <w:rsid w:val="00BF06A0"/>
    <w:rsid w:val="00BF1E70"/>
    <w:rsid w:val="00BF50FD"/>
    <w:rsid w:val="00C03565"/>
    <w:rsid w:val="00C04A69"/>
    <w:rsid w:val="00C111DC"/>
    <w:rsid w:val="00C11203"/>
    <w:rsid w:val="00C13624"/>
    <w:rsid w:val="00C14111"/>
    <w:rsid w:val="00C14CDC"/>
    <w:rsid w:val="00C14D24"/>
    <w:rsid w:val="00C2081C"/>
    <w:rsid w:val="00C21947"/>
    <w:rsid w:val="00C21B93"/>
    <w:rsid w:val="00C22E6D"/>
    <w:rsid w:val="00C23C32"/>
    <w:rsid w:val="00C275A1"/>
    <w:rsid w:val="00C30A4C"/>
    <w:rsid w:val="00C320BC"/>
    <w:rsid w:val="00C33D9D"/>
    <w:rsid w:val="00C413CC"/>
    <w:rsid w:val="00C4290F"/>
    <w:rsid w:val="00C5013F"/>
    <w:rsid w:val="00C54754"/>
    <w:rsid w:val="00C562B7"/>
    <w:rsid w:val="00C56A91"/>
    <w:rsid w:val="00C601E1"/>
    <w:rsid w:val="00C60CEF"/>
    <w:rsid w:val="00C62206"/>
    <w:rsid w:val="00C633E4"/>
    <w:rsid w:val="00C63E47"/>
    <w:rsid w:val="00C65A37"/>
    <w:rsid w:val="00C66AA4"/>
    <w:rsid w:val="00C73B9B"/>
    <w:rsid w:val="00C77732"/>
    <w:rsid w:val="00C807AD"/>
    <w:rsid w:val="00C87E7E"/>
    <w:rsid w:val="00C92497"/>
    <w:rsid w:val="00C9302A"/>
    <w:rsid w:val="00C96196"/>
    <w:rsid w:val="00CA34D7"/>
    <w:rsid w:val="00CA691E"/>
    <w:rsid w:val="00CB31F4"/>
    <w:rsid w:val="00CB591E"/>
    <w:rsid w:val="00CB7A5A"/>
    <w:rsid w:val="00CC13A4"/>
    <w:rsid w:val="00CD1DD9"/>
    <w:rsid w:val="00CE1889"/>
    <w:rsid w:val="00CE54C2"/>
    <w:rsid w:val="00CF3A89"/>
    <w:rsid w:val="00CF4FA3"/>
    <w:rsid w:val="00D052D7"/>
    <w:rsid w:val="00D108A9"/>
    <w:rsid w:val="00D11C2C"/>
    <w:rsid w:val="00D1318D"/>
    <w:rsid w:val="00D15D89"/>
    <w:rsid w:val="00D23006"/>
    <w:rsid w:val="00D32E13"/>
    <w:rsid w:val="00D42B05"/>
    <w:rsid w:val="00D46033"/>
    <w:rsid w:val="00D518CB"/>
    <w:rsid w:val="00D520AB"/>
    <w:rsid w:val="00D55B62"/>
    <w:rsid w:val="00D6529A"/>
    <w:rsid w:val="00D66C30"/>
    <w:rsid w:val="00D73B36"/>
    <w:rsid w:val="00D80BBC"/>
    <w:rsid w:val="00D855DA"/>
    <w:rsid w:val="00D90D73"/>
    <w:rsid w:val="00D90E4B"/>
    <w:rsid w:val="00D9185F"/>
    <w:rsid w:val="00D96225"/>
    <w:rsid w:val="00D97205"/>
    <w:rsid w:val="00DA30C1"/>
    <w:rsid w:val="00DA67B3"/>
    <w:rsid w:val="00DA7ACD"/>
    <w:rsid w:val="00DA7ED1"/>
    <w:rsid w:val="00DB3856"/>
    <w:rsid w:val="00DB3C8E"/>
    <w:rsid w:val="00DB525D"/>
    <w:rsid w:val="00DC189A"/>
    <w:rsid w:val="00DC266C"/>
    <w:rsid w:val="00DC4E85"/>
    <w:rsid w:val="00DC5AEB"/>
    <w:rsid w:val="00DD5DFB"/>
    <w:rsid w:val="00DD7162"/>
    <w:rsid w:val="00DE41A4"/>
    <w:rsid w:val="00DE4C5C"/>
    <w:rsid w:val="00DE4E63"/>
    <w:rsid w:val="00DF2ACA"/>
    <w:rsid w:val="00DF5AF0"/>
    <w:rsid w:val="00E005EE"/>
    <w:rsid w:val="00E06974"/>
    <w:rsid w:val="00E215DD"/>
    <w:rsid w:val="00E26A22"/>
    <w:rsid w:val="00E27AAE"/>
    <w:rsid w:val="00E336FD"/>
    <w:rsid w:val="00E35712"/>
    <w:rsid w:val="00E36963"/>
    <w:rsid w:val="00E378CB"/>
    <w:rsid w:val="00E40B4E"/>
    <w:rsid w:val="00E4503A"/>
    <w:rsid w:val="00E4769B"/>
    <w:rsid w:val="00E56235"/>
    <w:rsid w:val="00E56936"/>
    <w:rsid w:val="00E61C65"/>
    <w:rsid w:val="00E63459"/>
    <w:rsid w:val="00E644CC"/>
    <w:rsid w:val="00E644E9"/>
    <w:rsid w:val="00E67464"/>
    <w:rsid w:val="00E674DD"/>
    <w:rsid w:val="00E67E46"/>
    <w:rsid w:val="00E67F84"/>
    <w:rsid w:val="00E70816"/>
    <w:rsid w:val="00E7161D"/>
    <w:rsid w:val="00E731DB"/>
    <w:rsid w:val="00E7574F"/>
    <w:rsid w:val="00E76DB5"/>
    <w:rsid w:val="00E817A4"/>
    <w:rsid w:val="00E850FC"/>
    <w:rsid w:val="00E87B08"/>
    <w:rsid w:val="00E97709"/>
    <w:rsid w:val="00E97C3F"/>
    <w:rsid w:val="00EA4BD7"/>
    <w:rsid w:val="00EA522B"/>
    <w:rsid w:val="00EA5251"/>
    <w:rsid w:val="00EB00D1"/>
    <w:rsid w:val="00EB21F9"/>
    <w:rsid w:val="00EB3C82"/>
    <w:rsid w:val="00EC16B5"/>
    <w:rsid w:val="00ED0374"/>
    <w:rsid w:val="00ED3ECA"/>
    <w:rsid w:val="00ED50BC"/>
    <w:rsid w:val="00EE2318"/>
    <w:rsid w:val="00EE6317"/>
    <w:rsid w:val="00F02E03"/>
    <w:rsid w:val="00F05021"/>
    <w:rsid w:val="00F052B6"/>
    <w:rsid w:val="00F05550"/>
    <w:rsid w:val="00F1228D"/>
    <w:rsid w:val="00F22F6A"/>
    <w:rsid w:val="00F26DF6"/>
    <w:rsid w:val="00F37177"/>
    <w:rsid w:val="00F42802"/>
    <w:rsid w:val="00F44592"/>
    <w:rsid w:val="00F51127"/>
    <w:rsid w:val="00F55AAD"/>
    <w:rsid w:val="00F60D3C"/>
    <w:rsid w:val="00F62A8B"/>
    <w:rsid w:val="00F62F04"/>
    <w:rsid w:val="00F65C74"/>
    <w:rsid w:val="00F70255"/>
    <w:rsid w:val="00F71147"/>
    <w:rsid w:val="00F74487"/>
    <w:rsid w:val="00F77478"/>
    <w:rsid w:val="00F8567A"/>
    <w:rsid w:val="00F85860"/>
    <w:rsid w:val="00F87F7A"/>
    <w:rsid w:val="00F90577"/>
    <w:rsid w:val="00F90A2F"/>
    <w:rsid w:val="00F91B09"/>
    <w:rsid w:val="00F91B32"/>
    <w:rsid w:val="00F9225F"/>
    <w:rsid w:val="00F96FAB"/>
    <w:rsid w:val="00FA02F6"/>
    <w:rsid w:val="00FA28C8"/>
    <w:rsid w:val="00FA2DCD"/>
    <w:rsid w:val="00FA5F32"/>
    <w:rsid w:val="00FA61BB"/>
    <w:rsid w:val="00FB73D6"/>
    <w:rsid w:val="00FC03E4"/>
    <w:rsid w:val="00FC0969"/>
    <w:rsid w:val="00FC442D"/>
    <w:rsid w:val="00FD0661"/>
    <w:rsid w:val="00FD2B22"/>
    <w:rsid w:val="00FD5082"/>
    <w:rsid w:val="00FE0A01"/>
    <w:rsid w:val="00FE5938"/>
    <w:rsid w:val="00FF1BD1"/>
    <w:rsid w:val="00FF2D40"/>
    <w:rsid w:val="00FF48F9"/>
    <w:rsid w:val="00FF4F05"/>
    <w:rsid w:val="00FF624A"/>
    <w:rsid w:val="00FF78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F3388"/>
  <w15:docId w15:val="{9FC000D9-FF50-4E6D-BD14-D78D7BBF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A78"/>
    <w:pPr>
      <w:spacing w:after="200" w:line="276" w:lineRule="auto"/>
    </w:pPr>
    <w:rPr>
      <w:sz w:val="22"/>
      <w:szCs w:val="22"/>
      <w:lang w:eastAsia="en-US"/>
    </w:rPr>
  </w:style>
  <w:style w:type="paragraph" w:styleId="Ttulo1">
    <w:name w:val="heading 1"/>
    <w:basedOn w:val="Normal"/>
    <w:next w:val="Normal"/>
    <w:qFormat/>
    <w:rsid w:val="00623F95"/>
    <w:pPr>
      <w:keepNext/>
      <w:widowControl w:val="0"/>
      <w:spacing w:after="0" w:line="240" w:lineRule="auto"/>
      <w:jc w:val="center"/>
      <w:outlineLvl w:val="0"/>
    </w:pPr>
    <w:rPr>
      <w:rFonts w:ascii="Courier New" w:eastAsia="Times New Roman" w:hAnsi="Courier New"/>
      <w:b/>
      <w:sz w:val="28"/>
      <w:szCs w:val="20"/>
      <w:lang w:eastAsia="pt-BR"/>
    </w:rPr>
  </w:style>
  <w:style w:type="paragraph" w:styleId="Ttulo2">
    <w:name w:val="heading 2"/>
    <w:basedOn w:val="Normal"/>
    <w:next w:val="Normal"/>
    <w:qFormat/>
    <w:rsid w:val="00623F95"/>
    <w:pPr>
      <w:keepNext/>
      <w:widowControl w:val="0"/>
      <w:spacing w:after="0" w:line="240" w:lineRule="auto"/>
      <w:jc w:val="center"/>
      <w:outlineLvl w:val="1"/>
    </w:pPr>
    <w:rPr>
      <w:rFonts w:ascii="Courier New" w:eastAsia="Times New Roman" w:hAnsi="Courier New"/>
      <w:b/>
      <w:sz w:val="28"/>
      <w:szCs w:val="20"/>
      <w:u w:val="single"/>
      <w:lang w:eastAsia="pt-BR"/>
    </w:rPr>
  </w:style>
  <w:style w:type="paragraph" w:styleId="Ttulo3">
    <w:name w:val="heading 3"/>
    <w:basedOn w:val="Normal"/>
    <w:next w:val="Normal"/>
    <w:qFormat/>
    <w:rsid w:val="00730C9E"/>
    <w:pPr>
      <w:keepNext/>
      <w:spacing w:before="240" w:after="60" w:line="240" w:lineRule="auto"/>
      <w:outlineLvl w:val="2"/>
    </w:pPr>
    <w:rPr>
      <w:rFonts w:ascii="Arial" w:eastAsia="MS Mincho" w:hAnsi="Arial" w:cs="Arial"/>
      <w:b/>
      <w:bCs/>
      <w:sz w:val="26"/>
      <w:szCs w:val="26"/>
      <w:lang w:eastAsia="pt-BR"/>
    </w:rPr>
  </w:style>
  <w:style w:type="paragraph" w:styleId="Ttulo4">
    <w:name w:val="heading 4"/>
    <w:basedOn w:val="Normal"/>
    <w:next w:val="Normal"/>
    <w:qFormat/>
    <w:rsid w:val="00623F95"/>
    <w:pPr>
      <w:keepNext/>
      <w:widowControl w:val="0"/>
      <w:spacing w:after="0" w:line="240" w:lineRule="auto"/>
      <w:jc w:val="both"/>
      <w:outlineLvl w:val="3"/>
    </w:pPr>
    <w:rPr>
      <w:rFonts w:ascii="Courier New" w:eastAsia="Times New Roman" w:hAnsi="Courier New"/>
      <w:b/>
      <w:sz w:val="24"/>
      <w:szCs w:val="20"/>
      <w:lang w:eastAsia="pt-BR"/>
    </w:rPr>
  </w:style>
  <w:style w:type="paragraph" w:styleId="Ttulo5">
    <w:name w:val="heading 5"/>
    <w:basedOn w:val="Normal"/>
    <w:next w:val="Normal"/>
    <w:qFormat/>
    <w:rsid w:val="00623F95"/>
    <w:pPr>
      <w:keepNext/>
      <w:widowControl w:val="0"/>
      <w:spacing w:after="0" w:line="240" w:lineRule="auto"/>
      <w:jc w:val="both"/>
      <w:outlineLvl w:val="4"/>
    </w:pPr>
    <w:rPr>
      <w:rFonts w:ascii="Arial" w:eastAsia="Times New Roman" w:hAnsi="Arial"/>
      <w:b/>
      <w:szCs w:val="20"/>
      <w:lang w:eastAsia="pt-BR"/>
    </w:rPr>
  </w:style>
  <w:style w:type="paragraph" w:styleId="Ttulo6">
    <w:name w:val="heading 6"/>
    <w:basedOn w:val="Normal"/>
    <w:next w:val="Normal"/>
    <w:qFormat/>
    <w:rsid w:val="00761036"/>
    <w:pPr>
      <w:spacing w:before="240" w:after="60"/>
      <w:outlineLvl w:val="5"/>
    </w:pPr>
    <w:rPr>
      <w:rFonts w:ascii="Times New Roman" w:hAnsi="Times New Roman"/>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0697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06974"/>
  </w:style>
  <w:style w:type="paragraph" w:styleId="Rodap">
    <w:name w:val="footer"/>
    <w:basedOn w:val="Normal"/>
    <w:link w:val="RodapChar"/>
    <w:uiPriority w:val="99"/>
    <w:unhideWhenUsed/>
    <w:rsid w:val="00E06974"/>
    <w:pPr>
      <w:tabs>
        <w:tab w:val="center" w:pos="4252"/>
        <w:tab w:val="right" w:pos="8504"/>
      </w:tabs>
      <w:spacing w:after="0" w:line="240" w:lineRule="auto"/>
    </w:pPr>
  </w:style>
  <w:style w:type="character" w:customStyle="1" w:styleId="RodapChar">
    <w:name w:val="Rodapé Char"/>
    <w:basedOn w:val="Fontepargpadro"/>
    <w:link w:val="Rodap"/>
    <w:uiPriority w:val="99"/>
    <w:rsid w:val="00E06974"/>
  </w:style>
  <w:style w:type="paragraph" w:styleId="Textodebalo">
    <w:name w:val="Balloon Text"/>
    <w:basedOn w:val="Normal"/>
    <w:link w:val="TextodebaloChar"/>
    <w:uiPriority w:val="99"/>
    <w:semiHidden/>
    <w:unhideWhenUsed/>
    <w:rsid w:val="00E06974"/>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E06974"/>
    <w:rPr>
      <w:rFonts w:ascii="Tahoma" w:hAnsi="Tahoma" w:cs="Tahoma"/>
      <w:sz w:val="16"/>
      <w:szCs w:val="16"/>
    </w:rPr>
  </w:style>
  <w:style w:type="paragraph" w:styleId="Recuodecorpodetexto">
    <w:name w:val="Body Text Indent"/>
    <w:basedOn w:val="Normal"/>
    <w:rsid w:val="00623F95"/>
    <w:pPr>
      <w:widowControl w:val="0"/>
      <w:spacing w:after="0" w:line="240" w:lineRule="auto"/>
      <w:ind w:left="1701" w:hanging="1701"/>
    </w:pPr>
    <w:rPr>
      <w:rFonts w:ascii="Courier New" w:eastAsia="Times New Roman" w:hAnsi="Courier New"/>
      <w:szCs w:val="20"/>
      <w:lang w:eastAsia="pt-BR"/>
    </w:rPr>
  </w:style>
  <w:style w:type="paragraph" w:customStyle="1" w:styleId="Corpodetexto31">
    <w:name w:val="Corpo de texto 31"/>
    <w:basedOn w:val="Normal"/>
    <w:rsid w:val="004229AE"/>
    <w:pPr>
      <w:spacing w:after="0" w:line="240" w:lineRule="auto"/>
      <w:jc w:val="both"/>
    </w:pPr>
    <w:rPr>
      <w:rFonts w:ascii="Arial" w:eastAsia="Times New Roman" w:hAnsi="Arial"/>
      <w:sz w:val="24"/>
      <w:szCs w:val="20"/>
      <w:lang w:eastAsia="pt-BR"/>
    </w:rPr>
  </w:style>
  <w:style w:type="paragraph" w:styleId="Corpodetexto">
    <w:name w:val="Body Text"/>
    <w:basedOn w:val="Normal"/>
    <w:rsid w:val="00F91B09"/>
    <w:pPr>
      <w:spacing w:after="120"/>
    </w:pPr>
  </w:style>
  <w:style w:type="table" w:styleId="Tabelacomgrade">
    <w:name w:val="Table Grid"/>
    <w:basedOn w:val="Tabelanormal"/>
    <w:rsid w:val="00B312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E27AAE"/>
    <w:pPr>
      <w:spacing w:after="0" w:line="240" w:lineRule="auto"/>
      <w:jc w:val="center"/>
    </w:pPr>
    <w:rPr>
      <w:rFonts w:ascii="Times New Roman" w:eastAsia="Times New Roman" w:hAnsi="Times New Roman"/>
      <w:sz w:val="28"/>
      <w:szCs w:val="20"/>
      <w:lang w:eastAsia="pt-BR"/>
    </w:rPr>
  </w:style>
  <w:style w:type="paragraph" w:styleId="Recuodecorpodetexto3">
    <w:name w:val="Body Text Indent 3"/>
    <w:basedOn w:val="Normal"/>
    <w:rsid w:val="00E27AAE"/>
    <w:pPr>
      <w:spacing w:after="120" w:line="240" w:lineRule="auto"/>
      <w:ind w:left="283"/>
    </w:pPr>
    <w:rPr>
      <w:rFonts w:ascii="Times New Roman" w:eastAsia="Times New Roman" w:hAnsi="Times New Roman"/>
      <w:sz w:val="16"/>
      <w:szCs w:val="16"/>
      <w:lang w:eastAsia="pt-BR"/>
    </w:rPr>
  </w:style>
  <w:style w:type="paragraph" w:styleId="NormalWeb">
    <w:name w:val="Normal (Web)"/>
    <w:basedOn w:val="Normal"/>
    <w:link w:val="NormalWebChar"/>
    <w:rsid w:val="00730C9E"/>
    <w:pPr>
      <w:spacing w:before="100" w:beforeAutospacing="1" w:after="119" w:line="240" w:lineRule="auto"/>
    </w:pPr>
    <w:rPr>
      <w:rFonts w:eastAsia="MS Mincho"/>
      <w:sz w:val="28"/>
      <w:szCs w:val="24"/>
      <w:lang w:eastAsia="pt-BR"/>
    </w:rPr>
  </w:style>
  <w:style w:type="character" w:customStyle="1" w:styleId="NormalWebChar">
    <w:name w:val="Normal (Web) Char"/>
    <w:link w:val="NormalWeb"/>
    <w:rsid w:val="00730C9E"/>
    <w:rPr>
      <w:rFonts w:eastAsia="MS Mincho"/>
      <w:sz w:val="28"/>
      <w:szCs w:val="24"/>
      <w:lang w:val="pt-BR" w:eastAsia="pt-BR" w:bidi="ar-SA"/>
    </w:rPr>
  </w:style>
  <w:style w:type="character" w:styleId="Forte">
    <w:name w:val="Strong"/>
    <w:uiPriority w:val="22"/>
    <w:qFormat/>
    <w:rsid w:val="00730C9E"/>
    <w:rPr>
      <w:b/>
      <w:bCs/>
    </w:rPr>
  </w:style>
  <w:style w:type="character" w:styleId="Hyperlink">
    <w:name w:val="Hyperlink"/>
    <w:uiPriority w:val="99"/>
    <w:rsid w:val="00186AB1"/>
    <w:rPr>
      <w:color w:val="0000FF"/>
      <w:u w:val="single"/>
    </w:rPr>
  </w:style>
  <w:style w:type="paragraph" w:customStyle="1" w:styleId="Corpodetexto310">
    <w:name w:val="Corpo de texto 31"/>
    <w:basedOn w:val="Normal"/>
    <w:rsid w:val="006C2DC4"/>
    <w:pPr>
      <w:spacing w:after="0" w:line="240" w:lineRule="auto"/>
      <w:jc w:val="both"/>
    </w:pPr>
    <w:rPr>
      <w:rFonts w:ascii="Arial" w:eastAsia="Times New Roman" w:hAnsi="Arial"/>
      <w:sz w:val="24"/>
      <w:szCs w:val="20"/>
      <w:lang w:eastAsia="pt-BR"/>
    </w:rPr>
  </w:style>
  <w:style w:type="paragraph" w:styleId="Commarcadores">
    <w:name w:val="List Bullet"/>
    <w:basedOn w:val="Normal"/>
    <w:rsid w:val="00562D2D"/>
    <w:pPr>
      <w:tabs>
        <w:tab w:val="num" w:pos="360"/>
      </w:tabs>
      <w:spacing w:after="0" w:line="240" w:lineRule="auto"/>
      <w:ind w:left="360" w:hanging="360"/>
    </w:pPr>
    <w:rPr>
      <w:rFonts w:ascii="Times New Roman" w:eastAsia="Times New Roman" w:hAnsi="Times New Roman"/>
      <w:sz w:val="24"/>
      <w:szCs w:val="24"/>
      <w:lang w:eastAsia="pt-BR"/>
    </w:rPr>
  </w:style>
  <w:style w:type="paragraph" w:customStyle="1" w:styleId="NormalTimesNewRoman">
    <w:name w:val="Normal + Times New Roman"/>
    <w:aliases w:val="14 pt,Justificado,Primeira linha:  1,25 cm,Depoi..."/>
    <w:basedOn w:val="Normal"/>
    <w:rsid w:val="00562D2D"/>
    <w:pPr>
      <w:autoSpaceDE w:val="0"/>
      <w:autoSpaceDN w:val="0"/>
      <w:adjustRightInd w:val="0"/>
      <w:spacing w:after="0" w:line="240" w:lineRule="auto"/>
    </w:pPr>
    <w:rPr>
      <w:rFonts w:ascii="Times New Roman" w:eastAsia="Times New Roman" w:hAnsi="Times New Roman"/>
      <w:color w:val="000000"/>
      <w:sz w:val="24"/>
      <w:szCs w:val="24"/>
      <w:lang w:eastAsia="pt-BR"/>
    </w:rPr>
  </w:style>
  <w:style w:type="paragraph" w:customStyle="1" w:styleId="western">
    <w:name w:val="western"/>
    <w:basedOn w:val="Normal"/>
    <w:rsid w:val="004E62FE"/>
    <w:pPr>
      <w:spacing w:before="100" w:beforeAutospacing="1" w:after="119" w:line="240" w:lineRule="auto"/>
    </w:pPr>
    <w:rPr>
      <w:rFonts w:ascii="Times New Roman" w:eastAsia="MS Mincho" w:hAnsi="Times New Roman"/>
      <w:sz w:val="28"/>
      <w:szCs w:val="24"/>
      <w:lang w:eastAsia="pt-BR"/>
    </w:rPr>
  </w:style>
  <w:style w:type="paragraph" w:styleId="Recuodecorpodetexto2">
    <w:name w:val="Body Text Indent 2"/>
    <w:basedOn w:val="Normal"/>
    <w:rsid w:val="00BD2F8C"/>
    <w:pPr>
      <w:spacing w:after="120" w:line="480" w:lineRule="auto"/>
      <w:ind w:left="283"/>
    </w:pPr>
    <w:rPr>
      <w:rFonts w:ascii="Times New Roman" w:eastAsia="MS Mincho" w:hAnsi="Times New Roman"/>
      <w:sz w:val="28"/>
      <w:szCs w:val="24"/>
      <w:lang w:eastAsia="pt-BR"/>
    </w:rPr>
  </w:style>
  <w:style w:type="paragraph" w:styleId="Corpodetexto2">
    <w:name w:val="Body Text 2"/>
    <w:basedOn w:val="Normal"/>
    <w:rsid w:val="00E7574F"/>
    <w:pPr>
      <w:spacing w:after="120" w:line="480" w:lineRule="auto"/>
    </w:pPr>
    <w:rPr>
      <w:rFonts w:ascii="Times New Roman" w:eastAsia="MS Mincho" w:hAnsi="Times New Roman"/>
      <w:sz w:val="28"/>
      <w:szCs w:val="24"/>
      <w:lang w:eastAsia="pt-BR"/>
    </w:rPr>
  </w:style>
  <w:style w:type="paragraph" w:styleId="Textodenotaderodap">
    <w:name w:val="footnote text"/>
    <w:basedOn w:val="Normal"/>
    <w:link w:val="TextodenotaderodapChar"/>
    <w:uiPriority w:val="99"/>
    <w:semiHidden/>
    <w:unhideWhenUsed/>
    <w:rsid w:val="00C21947"/>
    <w:rPr>
      <w:sz w:val="20"/>
      <w:szCs w:val="20"/>
    </w:rPr>
  </w:style>
  <w:style w:type="character" w:customStyle="1" w:styleId="TextodenotaderodapChar">
    <w:name w:val="Texto de nota de rodapé Char"/>
    <w:link w:val="Textodenotaderodap"/>
    <w:uiPriority w:val="99"/>
    <w:semiHidden/>
    <w:rsid w:val="00C21947"/>
    <w:rPr>
      <w:lang w:eastAsia="en-US"/>
    </w:rPr>
  </w:style>
  <w:style w:type="character" w:styleId="Refdenotaderodap">
    <w:name w:val="footnote reference"/>
    <w:uiPriority w:val="99"/>
    <w:semiHidden/>
    <w:unhideWhenUsed/>
    <w:rsid w:val="00C21947"/>
    <w:rPr>
      <w:vertAlign w:val="superscript"/>
    </w:rPr>
  </w:style>
  <w:style w:type="character" w:styleId="Refdecomentrio">
    <w:name w:val="annotation reference"/>
    <w:uiPriority w:val="99"/>
    <w:semiHidden/>
    <w:unhideWhenUsed/>
    <w:rsid w:val="00C21947"/>
    <w:rPr>
      <w:sz w:val="16"/>
      <w:szCs w:val="16"/>
    </w:rPr>
  </w:style>
  <w:style w:type="paragraph" w:styleId="Textodecomentrio">
    <w:name w:val="annotation text"/>
    <w:basedOn w:val="Normal"/>
    <w:link w:val="TextodecomentrioChar"/>
    <w:uiPriority w:val="99"/>
    <w:semiHidden/>
    <w:unhideWhenUsed/>
    <w:rsid w:val="00C21947"/>
    <w:rPr>
      <w:sz w:val="20"/>
      <w:szCs w:val="20"/>
    </w:rPr>
  </w:style>
  <w:style w:type="character" w:customStyle="1" w:styleId="TextodecomentrioChar">
    <w:name w:val="Texto de comentário Char"/>
    <w:link w:val="Textodecomentrio"/>
    <w:uiPriority w:val="99"/>
    <w:semiHidden/>
    <w:rsid w:val="00C21947"/>
    <w:rPr>
      <w:lang w:eastAsia="en-US"/>
    </w:rPr>
  </w:style>
  <w:style w:type="paragraph" w:styleId="Assuntodocomentrio">
    <w:name w:val="annotation subject"/>
    <w:basedOn w:val="Textodecomentrio"/>
    <w:next w:val="Textodecomentrio"/>
    <w:link w:val="AssuntodocomentrioChar"/>
    <w:uiPriority w:val="99"/>
    <w:semiHidden/>
    <w:unhideWhenUsed/>
    <w:rsid w:val="00C21947"/>
    <w:rPr>
      <w:b/>
      <w:bCs/>
    </w:rPr>
  </w:style>
  <w:style w:type="character" w:customStyle="1" w:styleId="AssuntodocomentrioChar">
    <w:name w:val="Assunto do comentário Char"/>
    <w:link w:val="Assuntodocomentrio"/>
    <w:uiPriority w:val="99"/>
    <w:semiHidden/>
    <w:rsid w:val="00C21947"/>
    <w:rPr>
      <w:b/>
      <w:bCs/>
      <w:lang w:eastAsia="en-US"/>
    </w:rPr>
  </w:style>
  <w:style w:type="paragraph" w:styleId="Reviso">
    <w:name w:val="Revision"/>
    <w:hidden/>
    <w:uiPriority w:val="99"/>
    <w:semiHidden/>
    <w:rsid w:val="003E6003"/>
    <w:rPr>
      <w:sz w:val="22"/>
      <w:szCs w:val="22"/>
      <w:lang w:eastAsia="en-US"/>
    </w:rPr>
  </w:style>
  <w:style w:type="character" w:styleId="HiperlinkVisitado">
    <w:name w:val="FollowedHyperlink"/>
    <w:basedOn w:val="Fontepargpadro"/>
    <w:uiPriority w:val="99"/>
    <w:semiHidden/>
    <w:unhideWhenUsed/>
    <w:rsid w:val="003D0306"/>
    <w:rPr>
      <w:color w:val="800080"/>
      <w:u w:val="single"/>
    </w:rPr>
  </w:style>
  <w:style w:type="paragraph" w:customStyle="1" w:styleId="xl65">
    <w:name w:val="xl65"/>
    <w:basedOn w:val="Normal"/>
    <w:rsid w:val="003D0306"/>
    <w:pPr>
      <w:spacing w:before="100" w:beforeAutospacing="1" w:after="100" w:afterAutospacing="1" w:line="240" w:lineRule="auto"/>
    </w:pPr>
    <w:rPr>
      <w:rFonts w:ascii="Arial" w:eastAsia="Times New Roman" w:hAnsi="Arial" w:cs="Arial"/>
      <w:b/>
      <w:bCs/>
      <w:color w:val="FF0000"/>
      <w:sz w:val="24"/>
      <w:szCs w:val="24"/>
      <w:lang w:eastAsia="pt-BR"/>
    </w:rPr>
  </w:style>
  <w:style w:type="paragraph" w:customStyle="1" w:styleId="xl66">
    <w:name w:val="xl66"/>
    <w:basedOn w:val="Normal"/>
    <w:rsid w:val="003D0306"/>
    <w:pP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67">
    <w:name w:val="xl67"/>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color w:val="FF0000"/>
      <w:sz w:val="24"/>
      <w:szCs w:val="24"/>
      <w:lang w:eastAsia="pt-BR"/>
    </w:rPr>
  </w:style>
  <w:style w:type="paragraph" w:customStyle="1" w:styleId="xl68">
    <w:name w:val="xl68"/>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69">
    <w:name w:val="xl69"/>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70">
    <w:name w:val="xl70"/>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71">
    <w:name w:val="xl71"/>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FF0000"/>
      <w:sz w:val="24"/>
      <w:szCs w:val="24"/>
      <w:lang w:eastAsia="pt-BR"/>
    </w:rPr>
  </w:style>
  <w:style w:type="paragraph" w:customStyle="1" w:styleId="xl72">
    <w:name w:val="xl72"/>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eastAsia="pt-BR"/>
    </w:rPr>
  </w:style>
  <w:style w:type="paragraph" w:customStyle="1" w:styleId="xl73">
    <w:name w:val="xl73"/>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74">
    <w:name w:val="xl74"/>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79993">
      <w:bodyDiv w:val="1"/>
      <w:marLeft w:val="0"/>
      <w:marRight w:val="0"/>
      <w:marTop w:val="0"/>
      <w:marBottom w:val="0"/>
      <w:divBdr>
        <w:top w:val="none" w:sz="0" w:space="0" w:color="auto"/>
        <w:left w:val="none" w:sz="0" w:space="0" w:color="auto"/>
        <w:bottom w:val="none" w:sz="0" w:space="0" w:color="auto"/>
        <w:right w:val="none" w:sz="0" w:space="0" w:color="auto"/>
      </w:divBdr>
    </w:div>
    <w:div w:id="717704522">
      <w:bodyDiv w:val="1"/>
      <w:marLeft w:val="0"/>
      <w:marRight w:val="0"/>
      <w:marTop w:val="0"/>
      <w:marBottom w:val="0"/>
      <w:divBdr>
        <w:top w:val="none" w:sz="0" w:space="0" w:color="auto"/>
        <w:left w:val="none" w:sz="0" w:space="0" w:color="auto"/>
        <w:bottom w:val="none" w:sz="0" w:space="0" w:color="auto"/>
        <w:right w:val="none" w:sz="0" w:space="0" w:color="auto"/>
      </w:divBdr>
    </w:div>
    <w:div w:id="1005204873">
      <w:bodyDiv w:val="1"/>
      <w:marLeft w:val="0"/>
      <w:marRight w:val="0"/>
      <w:marTop w:val="0"/>
      <w:marBottom w:val="0"/>
      <w:divBdr>
        <w:top w:val="none" w:sz="0" w:space="0" w:color="auto"/>
        <w:left w:val="none" w:sz="0" w:space="0" w:color="auto"/>
        <w:bottom w:val="none" w:sz="0" w:space="0" w:color="auto"/>
        <w:right w:val="none" w:sz="0" w:space="0" w:color="auto"/>
      </w:divBdr>
    </w:div>
    <w:div w:id="1293443531">
      <w:bodyDiv w:val="1"/>
      <w:marLeft w:val="0"/>
      <w:marRight w:val="0"/>
      <w:marTop w:val="0"/>
      <w:marBottom w:val="0"/>
      <w:divBdr>
        <w:top w:val="none" w:sz="0" w:space="0" w:color="auto"/>
        <w:left w:val="none" w:sz="0" w:space="0" w:color="auto"/>
        <w:bottom w:val="none" w:sz="0" w:space="0" w:color="auto"/>
        <w:right w:val="none" w:sz="0" w:space="0" w:color="auto"/>
      </w:divBdr>
    </w:div>
    <w:div w:id="1504586286">
      <w:bodyDiv w:val="1"/>
      <w:marLeft w:val="0"/>
      <w:marRight w:val="0"/>
      <w:marTop w:val="0"/>
      <w:marBottom w:val="0"/>
      <w:divBdr>
        <w:top w:val="none" w:sz="0" w:space="0" w:color="auto"/>
        <w:left w:val="none" w:sz="0" w:space="0" w:color="auto"/>
        <w:bottom w:val="none" w:sz="0" w:space="0" w:color="auto"/>
        <w:right w:val="none" w:sz="0" w:space="0" w:color="auto"/>
      </w:divBdr>
    </w:div>
    <w:div w:id="1677152084">
      <w:bodyDiv w:val="1"/>
      <w:marLeft w:val="0"/>
      <w:marRight w:val="0"/>
      <w:marTop w:val="0"/>
      <w:marBottom w:val="0"/>
      <w:divBdr>
        <w:top w:val="none" w:sz="0" w:space="0" w:color="auto"/>
        <w:left w:val="none" w:sz="0" w:space="0" w:color="auto"/>
        <w:bottom w:val="none" w:sz="0" w:space="0" w:color="auto"/>
        <w:right w:val="none" w:sz="0" w:space="0" w:color="auto"/>
      </w:divBdr>
    </w:div>
    <w:div w:id="1860003258">
      <w:bodyDiv w:val="1"/>
      <w:marLeft w:val="0"/>
      <w:marRight w:val="0"/>
      <w:marTop w:val="0"/>
      <w:marBottom w:val="0"/>
      <w:divBdr>
        <w:top w:val="none" w:sz="0" w:space="0" w:color="auto"/>
        <w:left w:val="none" w:sz="0" w:space="0" w:color="auto"/>
        <w:bottom w:val="none" w:sz="0" w:space="0" w:color="auto"/>
        <w:right w:val="none" w:sz="0" w:space="0" w:color="auto"/>
      </w:divBdr>
    </w:div>
    <w:div w:id="194996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5523E-4A52-4E03-8606-00EFB60C6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1112</Words>
  <Characters>6005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Lei Complementar nº 002/2010</vt:lpstr>
    </vt:vector>
  </TitlesOfParts>
  <Company>Timbalaço Film</Company>
  <LinksUpToDate>false</LinksUpToDate>
  <CharactersWithSpaces>7103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Complementar nº 002/2010</dc:title>
  <dc:creator>Timbalaço</dc:creator>
  <cp:lastModifiedBy>Servidor</cp:lastModifiedBy>
  <cp:revision>2</cp:revision>
  <cp:lastPrinted>2022-01-17T19:36:00Z</cp:lastPrinted>
  <dcterms:created xsi:type="dcterms:W3CDTF">2023-01-17T10:18:00Z</dcterms:created>
  <dcterms:modified xsi:type="dcterms:W3CDTF">2023-01-17T10:18:00Z</dcterms:modified>
</cp:coreProperties>
</file>