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2B0" w:rsidRDefault="006432B0" w:rsidP="002A24D0">
      <w:pPr>
        <w:pStyle w:val="Ttulo1"/>
        <w:spacing w:line="276" w:lineRule="auto"/>
        <w:jc w:val="left"/>
        <w:rPr>
          <w:rFonts w:ascii="Verdana" w:eastAsia="Calibri" w:hAnsi="Verdana" w:cs="Arial"/>
          <w:sz w:val="24"/>
        </w:rPr>
      </w:pPr>
      <w:bookmarkStart w:id="0" w:name="_GoBack"/>
      <w:bookmarkEnd w:id="0"/>
    </w:p>
    <w:p w:rsidR="002A24D0" w:rsidRPr="006432B0" w:rsidRDefault="00230F13" w:rsidP="002A24D0">
      <w:pPr>
        <w:pStyle w:val="Ttulo1"/>
        <w:spacing w:line="276" w:lineRule="auto"/>
        <w:jc w:val="left"/>
        <w:rPr>
          <w:rFonts w:ascii="Verdana" w:eastAsia="Calibri" w:hAnsi="Verdana" w:cs="Arial"/>
          <w:sz w:val="24"/>
        </w:rPr>
      </w:pPr>
      <w:r w:rsidRPr="006432B0">
        <w:rPr>
          <w:rFonts w:ascii="Verdana" w:eastAsia="Calibri" w:hAnsi="Verdana" w:cs="Arial"/>
          <w:sz w:val="24"/>
        </w:rPr>
        <w:t>P</w:t>
      </w:r>
      <w:r w:rsidR="00DD313D" w:rsidRPr="006432B0">
        <w:rPr>
          <w:rFonts w:ascii="Verdana" w:eastAsia="Calibri" w:hAnsi="Verdana" w:cs="Arial"/>
          <w:sz w:val="24"/>
        </w:rPr>
        <w:t xml:space="preserve">ROJETO DE LEI </w:t>
      </w:r>
      <w:r w:rsidR="00362029" w:rsidRPr="006432B0">
        <w:rPr>
          <w:rFonts w:ascii="Verdana" w:eastAsia="Calibri" w:hAnsi="Verdana" w:cs="Arial"/>
          <w:sz w:val="24"/>
        </w:rPr>
        <w:t xml:space="preserve"> 0</w:t>
      </w:r>
      <w:r w:rsidR="00923E32">
        <w:rPr>
          <w:rFonts w:ascii="Verdana" w:eastAsia="Calibri" w:hAnsi="Verdana" w:cs="Arial"/>
          <w:sz w:val="24"/>
        </w:rPr>
        <w:t>1</w:t>
      </w:r>
      <w:r w:rsidR="0008413D">
        <w:rPr>
          <w:rFonts w:ascii="Verdana" w:eastAsia="Calibri" w:hAnsi="Verdana" w:cs="Arial"/>
          <w:sz w:val="24"/>
        </w:rPr>
        <w:t>7</w:t>
      </w:r>
      <w:r w:rsidR="009F5CC6" w:rsidRPr="006432B0">
        <w:rPr>
          <w:rFonts w:ascii="Verdana" w:eastAsia="Calibri" w:hAnsi="Verdana" w:cs="Arial"/>
          <w:sz w:val="24"/>
        </w:rPr>
        <w:t>/20</w:t>
      </w:r>
      <w:r w:rsidR="00B442CA" w:rsidRPr="006432B0">
        <w:rPr>
          <w:rFonts w:ascii="Verdana" w:eastAsia="Calibri" w:hAnsi="Verdana" w:cs="Arial"/>
          <w:sz w:val="24"/>
        </w:rPr>
        <w:t>21</w:t>
      </w:r>
      <w:r w:rsidR="002A24D0" w:rsidRPr="006432B0">
        <w:rPr>
          <w:rFonts w:ascii="Verdana" w:eastAsia="Calibri" w:hAnsi="Verdana" w:cs="Arial"/>
          <w:sz w:val="24"/>
        </w:rPr>
        <w:tab/>
      </w:r>
      <w:r w:rsidR="002A24D0" w:rsidRPr="006432B0">
        <w:rPr>
          <w:rFonts w:ascii="Verdana" w:eastAsia="Calibri" w:hAnsi="Verdana" w:cs="Arial"/>
          <w:sz w:val="24"/>
        </w:rPr>
        <w:tab/>
      </w:r>
      <w:r w:rsidR="002A24D0" w:rsidRPr="006432B0">
        <w:rPr>
          <w:rFonts w:ascii="Verdana" w:eastAsia="Calibri" w:hAnsi="Verdana" w:cs="Arial"/>
          <w:sz w:val="24"/>
        </w:rPr>
        <w:tab/>
      </w:r>
      <w:r w:rsidR="002A24D0" w:rsidRPr="006432B0">
        <w:rPr>
          <w:rFonts w:ascii="Verdana" w:eastAsia="Calibri" w:hAnsi="Verdana" w:cs="Arial"/>
          <w:sz w:val="24"/>
        </w:rPr>
        <w:tab/>
      </w:r>
    </w:p>
    <w:p w:rsidR="00DD313D" w:rsidRPr="006432B0" w:rsidRDefault="00900E32" w:rsidP="002A24D0">
      <w:pPr>
        <w:pStyle w:val="Ttulo1"/>
        <w:spacing w:line="276" w:lineRule="auto"/>
        <w:ind w:left="3540" w:firstLine="708"/>
        <w:jc w:val="left"/>
        <w:rPr>
          <w:rFonts w:ascii="Verdana" w:eastAsia="Calibri" w:hAnsi="Verdana" w:cs="Arial"/>
          <w:sz w:val="24"/>
        </w:rPr>
      </w:pPr>
      <w:r>
        <w:rPr>
          <w:rFonts w:ascii="Verdana" w:eastAsia="Calibri" w:hAnsi="Verdana" w:cs="Arial"/>
          <w:sz w:val="24"/>
        </w:rPr>
        <w:t xml:space="preserve">DE </w:t>
      </w:r>
      <w:r w:rsidR="00923E32">
        <w:rPr>
          <w:rFonts w:ascii="Verdana" w:eastAsia="Calibri" w:hAnsi="Verdana" w:cs="Arial"/>
          <w:sz w:val="24"/>
        </w:rPr>
        <w:t>26</w:t>
      </w:r>
      <w:r>
        <w:rPr>
          <w:rFonts w:ascii="Verdana" w:eastAsia="Calibri" w:hAnsi="Verdana" w:cs="Arial"/>
          <w:sz w:val="24"/>
        </w:rPr>
        <w:t xml:space="preserve"> DE </w:t>
      </w:r>
      <w:r w:rsidR="00923E32">
        <w:rPr>
          <w:rFonts w:ascii="Verdana" w:eastAsia="Calibri" w:hAnsi="Verdana" w:cs="Arial"/>
          <w:sz w:val="24"/>
        </w:rPr>
        <w:t xml:space="preserve">FEVEREIRO </w:t>
      </w:r>
      <w:r w:rsidR="002A24D0" w:rsidRPr="006432B0">
        <w:rPr>
          <w:rFonts w:ascii="Verdana" w:eastAsia="Calibri" w:hAnsi="Verdana" w:cs="Arial"/>
          <w:sz w:val="24"/>
        </w:rPr>
        <w:t>DE 2021.</w:t>
      </w:r>
    </w:p>
    <w:p w:rsidR="00DD313D" w:rsidRDefault="00DD313D" w:rsidP="00DD313D">
      <w:pPr>
        <w:rPr>
          <w:rFonts w:ascii="Verdana" w:hAnsi="Verdana" w:cs="Arial"/>
          <w:lang w:eastAsia="pt-BR"/>
        </w:rPr>
      </w:pPr>
    </w:p>
    <w:p w:rsidR="00DC7CE7" w:rsidRPr="006432B0" w:rsidRDefault="00DC7CE7" w:rsidP="00DD313D">
      <w:pPr>
        <w:pStyle w:val="Recuodecorpodetexto"/>
        <w:spacing w:line="276" w:lineRule="auto"/>
        <w:ind w:left="4395" w:firstLine="4"/>
        <w:jc w:val="both"/>
        <w:rPr>
          <w:rFonts w:ascii="Verdana" w:hAnsi="Verdana" w:cs="Arial"/>
          <w:b/>
          <w:bCs/>
          <w:sz w:val="24"/>
          <w:szCs w:val="24"/>
        </w:rPr>
      </w:pPr>
    </w:p>
    <w:p w:rsidR="00541AD0" w:rsidRPr="006432B0" w:rsidRDefault="00541AD0" w:rsidP="00541AD0">
      <w:pPr>
        <w:pStyle w:val="Recuodecorpodetexto"/>
        <w:spacing w:line="276" w:lineRule="auto"/>
        <w:ind w:left="2832" w:firstLine="0"/>
        <w:jc w:val="both"/>
        <w:rPr>
          <w:rFonts w:ascii="Verdana" w:hAnsi="Verdana" w:cs="Arial"/>
          <w:b/>
          <w:bCs/>
          <w:sz w:val="24"/>
          <w:szCs w:val="24"/>
        </w:rPr>
      </w:pPr>
      <w:r w:rsidRPr="006432B0">
        <w:rPr>
          <w:rFonts w:ascii="Verdana" w:hAnsi="Verdana" w:cs="Arial"/>
          <w:b/>
          <w:bCs/>
          <w:sz w:val="24"/>
          <w:szCs w:val="24"/>
        </w:rPr>
        <w:t>Dá nova redação ao</w:t>
      </w:r>
      <w:r w:rsidR="00923E32">
        <w:rPr>
          <w:rFonts w:ascii="Verdana" w:hAnsi="Verdana" w:cs="Arial"/>
          <w:b/>
          <w:bCs/>
          <w:sz w:val="24"/>
          <w:szCs w:val="24"/>
        </w:rPr>
        <w:t>s</w:t>
      </w:r>
      <w:r w:rsidRPr="006432B0">
        <w:rPr>
          <w:rFonts w:ascii="Verdana" w:hAnsi="Verdana" w:cs="Arial"/>
          <w:b/>
          <w:bCs/>
          <w:sz w:val="24"/>
          <w:szCs w:val="24"/>
        </w:rPr>
        <w:t xml:space="preserve"> artigo</w:t>
      </w:r>
      <w:r w:rsidR="00923E32">
        <w:rPr>
          <w:rFonts w:ascii="Verdana" w:hAnsi="Verdana" w:cs="Arial"/>
          <w:b/>
          <w:bCs/>
          <w:sz w:val="24"/>
          <w:szCs w:val="24"/>
        </w:rPr>
        <w:t>s</w:t>
      </w:r>
      <w:r w:rsidRPr="006432B0">
        <w:rPr>
          <w:rFonts w:ascii="Verdana" w:hAnsi="Verdana" w:cs="Arial"/>
          <w:b/>
          <w:bCs/>
          <w:sz w:val="24"/>
          <w:szCs w:val="24"/>
        </w:rPr>
        <w:t xml:space="preserve"> </w:t>
      </w:r>
      <w:r w:rsidR="00923E32">
        <w:rPr>
          <w:rFonts w:ascii="Verdana" w:hAnsi="Verdana" w:cs="Arial"/>
          <w:b/>
          <w:bCs/>
          <w:sz w:val="24"/>
          <w:szCs w:val="24"/>
        </w:rPr>
        <w:t xml:space="preserve">11 e </w:t>
      </w:r>
      <w:r w:rsidRPr="006432B0">
        <w:rPr>
          <w:rFonts w:ascii="Verdana" w:hAnsi="Verdana" w:cs="Arial"/>
          <w:b/>
          <w:bCs/>
          <w:sz w:val="24"/>
          <w:szCs w:val="24"/>
        </w:rPr>
        <w:t>16 da Lei Municipal nº 2.997/2019 que “Dispõe sobr</w:t>
      </w:r>
      <w:r w:rsidR="003014F0" w:rsidRPr="006432B0">
        <w:rPr>
          <w:rFonts w:ascii="Verdana" w:hAnsi="Verdana" w:cs="Arial"/>
          <w:b/>
          <w:bCs/>
          <w:sz w:val="24"/>
          <w:szCs w:val="24"/>
        </w:rPr>
        <w:t xml:space="preserve">e o parcelamento, a remissão, a </w:t>
      </w:r>
      <w:r w:rsidRPr="006432B0">
        <w:rPr>
          <w:rFonts w:ascii="Verdana" w:hAnsi="Verdana" w:cs="Arial"/>
          <w:b/>
          <w:bCs/>
          <w:sz w:val="24"/>
          <w:szCs w:val="24"/>
        </w:rPr>
        <w:t>compensação, a dação em pagamento, a revisão, o cancelamento e o cadastro de créditos tributários e não tributários, inscritos ou não em dívida ativa”</w:t>
      </w:r>
      <w:r w:rsidR="00AE0112" w:rsidRPr="006432B0">
        <w:rPr>
          <w:rFonts w:ascii="Verdana" w:hAnsi="Verdana" w:cs="Arial"/>
          <w:b/>
          <w:bCs/>
          <w:sz w:val="24"/>
          <w:szCs w:val="24"/>
        </w:rPr>
        <w:t>, e dá outras providências.</w:t>
      </w:r>
    </w:p>
    <w:p w:rsidR="00541AD0" w:rsidRPr="006432B0" w:rsidRDefault="00541AD0" w:rsidP="00541AD0">
      <w:pPr>
        <w:pStyle w:val="Recuodecorpodetexto"/>
        <w:spacing w:line="276" w:lineRule="auto"/>
        <w:ind w:left="3540" w:firstLine="0"/>
        <w:jc w:val="both"/>
        <w:rPr>
          <w:rFonts w:ascii="Verdana" w:hAnsi="Verdana" w:cs="Arial"/>
          <w:b/>
          <w:bCs/>
          <w:sz w:val="24"/>
          <w:szCs w:val="24"/>
        </w:rPr>
      </w:pPr>
    </w:p>
    <w:p w:rsidR="00DC7CE7" w:rsidRPr="006432B0" w:rsidRDefault="00DC7CE7" w:rsidP="00DD313D">
      <w:pPr>
        <w:pStyle w:val="Recuodecorpodetexto"/>
        <w:spacing w:line="276" w:lineRule="auto"/>
        <w:ind w:left="4395" w:firstLine="4"/>
        <w:jc w:val="both"/>
        <w:rPr>
          <w:rFonts w:ascii="Verdana" w:hAnsi="Verdana" w:cs="Arial"/>
          <w:b/>
          <w:bCs/>
          <w:sz w:val="24"/>
          <w:szCs w:val="24"/>
        </w:rPr>
      </w:pPr>
    </w:p>
    <w:p w:rsidR="00AE0112" w:rsidRPr="006432B0" w:rsidRDefault="00DD313D" w:rsidP="00DC7CE7">
      <w:pPr>
        <w:spacing w:after="80"/>
        <w:ind w:firstLine="708"/>
        <w:jc w:val="both"/>
        <w:rPr>
          <w:rFonts w:ascii="Verdana" w:hAnsi="Verdana" w:cs="Arial"/>
          <w:bCs/>
          <w:sz w:val="24"/>
          <w:szCs w:val="24"/>
        </w:rPr>
      </w:pPr>
      <w:r w:rsidRPr="006432B0">
        <w:rPr>
          <w:rFonts w:ascii="Verdana" w:hAnsi="Verdana" w:cs="Arial"/>
          <w:b/>
          <w:bCs/>
          <w:sz w:val="24"/>
          <w:szCs w:val="24"/>
        </w:rPr>
        <w:t>Art. 1º</w:t>
      </w:r>
      <w:r w:rsidR="00541AD0" w:rsidRPr="006432B0">
        <w:rPr>
          <w:rFonts w:ascii="Verdana" w:hAnsi="Verdana" w:cs="Arial"/>
          <w:sz w:val="24"/>
          <w:szCs w:val="24"/>
        </w:rPr>
        <w:t xml:space="preserve"> </w:t>
      </w:r>
      <w:r w:rsidR="00AE0112" w:rsidRPr="006432B0">
        <w:rPr>
          <w:rFonts w:ascii="Verdana" w:hAnsi="Verdana" w:cs="Arial"/>
          <w:sz w:val="24"/>
          <w:szCs w:val="24"/>
        </w:rPr>
        <w:t xml:space="preserve">O artigo </w:t>
      </w:r>
      <w:r w:rsidR="00AE0112" w:rsidRPr="006432B0">
        <w:rPr>
          <w:rFonts w:ascii="Verdana" w:hAnsi="Verdana" w:cs="Arial"/>
          <w:bCs/>
          <w:sz w:val="24"/>
          <w:szCs w:val="24"/>
        </w:rPr>
        <w:t>1</w:t>
      </w:r>
      <w:r w:rsidR="00923E32">
        <w:rPr>
          <w:rFonts w:ascii="Verdana" w:hAnsi="Verdana" w:cs="Arial"/>
          <w:bCs/>
          <w:sz w:val="24"/>
          <w:szCs w:val="24"/>
        </w:rPr>
        <w:t>1 da</w:t>
      </w:r>
      <w:r w:rsidR="00AE0112" w:rsidRPr="006432B0">
        <w:rPr>
          <w:rFonts w:ascii="Verdana" w:hAnsi="Verdana" w:cs="Arial"/>
          <w:bCs/>
          <w:sz w:val="24"/>
          <w:szCs w:val="24"/>
        </w:rPr>
        <w:t xml:space="preserve"> Lei Municipal nº 2.997/2019 que “Dispõe sobre o parcelamento, a remissão, a compensação, a dação em pagamento, a revisão, o cancelamento e o cadastro de créditos tributários e não tributários, inscritos ou não em dívida ativa”, passa a vigorar com a seguinte redação:</w:t>
      </w:r>
    </w:p>
    <w:p w:rsidR="00AE0112" w:rsidRDefault="00923E32" w:rsidP="00DC7CE7">
      <w:pPr>
        <w:spacing w:after="80"/>
        <w:ind w:firstLine="708"/>
        <w:jc w:val="both"/>
        <w:rPr>
          <w:rFonts w:ascii="Verdana" w:hAnsi="Verdana" w:cs="Arial"/>
          <w:sz w:val="24"/>
          <w:szCs w:val="24"/>
        </w:rPr>
      </w:pPr>
      <w:r>
        <w:rPr>
          <w:rFonts w:ascii="Verdana" w:hAnsi="Verdana" w:cs="Arial"/>
          <w:sz w:val="24"/>
          <w:szCs w:val="24"/>
        </w:rPr>
        <w:t>“Art. 11. Para os fins da presente Seção, condissera-se contribuinte de baixa renda, as pessoas físicas, que possuam cadastro único, junto com a assistência social municipal, com renda per capita equivalente a 01 (um) salário mínimo vigente” (NR)</w:t>
      </w:r>
    </w:p>
    <w:p w:rsidR="00923E32" w:rsidRDefault="00923E32" w:rsidP="00DC7CE7">
      <w:pPr>
        <w:spacing w:after="80"/>
        <w:ind w:firstLine="708"/>
        <w:jc w:val="both"/>
        <w:rPr>
          <w:rFonts w:ascii="Verdana" w:hAnsi="Verdana" w:cs="Arial"/>
          <w:sz w:val="24"/>
          <w:szCs w:val="24"/>
        </w:rPr>
      </w:pPr>
    </w:p>
    <w:p w:rsidR="00923E32" w:rsidRPr="006432B0" w:rsidRDefault="00923E32" w:rsidP="00DC7CE7">
      <w:pPr>
        <w:spacing w:after="80"/>
        <w:ind w:firstLine="708"/>
        <w:jc w:val="both"/>
        <w:rPr>
          <w:rFonts w:ascii="Verdana" w:hAnsi="Verdana" w:cs="Arial"/>
          <w:sz w:val="24"/>
          <w:szCs w:val="24"/>
        </w:rPr>
      </w:pPr>
      <w:r w:rsidRPr="00923E32">
        <w:rPr>
          <w:rFonts w:ascii="Verdana" w:hAnsi="Verdana" w:cs="Arial"/>
          <w:b/>
          <w:sz w:val="24"/>
          <w:szCs w:val="24"/>
        </w:rPr>
        <w:t>Art. 2º</w:t>
      </w:r>
      <w:r>
        <w:rPr>
          <w:rFonts w:ascii="Verdana" w:hAnsi="Verdana" w:cs="Arial"/>
          <w:sz w:val="24"/>
          <w:szCs w:val="24"/>
        </w:rPr>
        <w:t xml:space="preserve"> </w:t>
      </w:r>
      <w:r w:rsidRPr="00923E32">
        <w:rPr>
          <w:rFonts w:ascii="Verdana" w:hAnsi="Verdana" w:cs="Arial"/>
          <w:sz w:val="24"/>
          <w:szCs w:val="24"/>
        </w:rPr>
        <w:t xml:space="preserve">O artigo </w:t>
      </w:r>
      <w:r w:rsidRPr="00923E32">
        <w:rPr>
          <w:rFonts w:ascii="Verdana" w:hAnsi="Verdana" w:cs="Arial"/>
          <w:bCs/>
          <w:sz w:val="24"/>
          <w:szCs w:val="24"/>
        </w:rPr>
        <w:t>1</w:t>
      </w:r>
      <w:r>
        <w:rPr>
          <w:rFonts w:ascii="Verdana" w:hAnsi="Verdana" w:cs="Arial"/>
          <w:bCs/>
          <w:sz w:val="24"/>
          <w:szCs w:val="24"/>
        </w:rPr>
        <w:t>6</w:t>
      </w:r>
      <w:r w:rsidRPr="00923E32">
        <w:rPr>
          <w:rFonts w:ascii="Verdana" w:hAnsi="Verdana" w:cs="Arial"/>
          <w:bCs/>
          <w:sz w:val="24"/>
          <w:szCs w:val="24"/>
        </w:rPr>
        <w:t xml:space="preserve"> da Lei Municipal nº 2.997/2019 que “Dispõe sobre o parcelamento, a remissão, a compensação, a dação em pagamento, a revisão, o cancelamento e o cadastro de créditos tributários e não tributários, inscritos ou não em dívida ativa”, passa a vigorar com a seguinte redação:</w:t>
      </w:r>
    </w:p>
    <w:p w:rsidR="00AE0112" w:rsidRPr="006432B0" w:rsidRDefault="00AE0112" w:rsidP="00DC7CE7">
      <w:pPr>
        <w:spacing w:after="80"/>
        <w:ind w:firstLine="708"/>
        <w:jc w:val="both"/>
        <w:rPr>
          <w:rFonts w:ascii="Verdana" w:hAnsi="Verdana" w:cs="Arial"/>
          <w:sz w:val="24"/>
          <w:szCs w:val="24"/>
        </w:rPr>
      </w:pPr>
      <w:r w:rsidRPr="006432B0">
        <w:rPr>
          <w:rFonts w:ascii="Verdana" w:hAnsi="Verdana" w:cs="Arial"/>
          <w:sz w:val="24"/>
          <w:szCs w:val="24"/>
        </w:rPr>
        <w:t>“</w:t>
      </w:r>
      <w:r w:rsidR="00501746" w:rsidRPr="006432B0">
        <w:rPr>
          <w:rFonts w:ascii="Verdana" w:hAnsi="Verdana" w:cs="Arial"/>
          <w:sz w:val="24"/>
          <w:szCs w:val="24"/>
        </w:rPr>
        <w:t>Art. 16</w:t>
      </w:r>
      <w:r w:rsidR="007D62F2">
        <w:rPr>
          <w:rFonts w:ascii="Verdana" w:hAnsi="Verdana" w:cs="Arial"/>
          <w:sz w:val="24"/>
          <w:szCs w:val="24"/>
        </w:rPr>
        <w:t>.</w:t>
      </w:r>
      <w:r w:rsidR="00501746" w:rsidRPr="006432B0">
        <w:rPr>
          <w:rFonts w:ascii="Verdana" w:hAnsi="Verdana" w:cs="Arial"/>
          <w:sz w:val="24"/>
          <w:szCs w:val="24"/>
        </w:rPr>
        <w:t xml:space="preserve"> Aos créditos tributários e não-tributários, vencidos e inscritos ou não</w:t>
      </w:r>
      <w:r w:rsidR="00A01244" w:rsidRPr="006432B0">
        <w:rPr>
          <w:rFonts w:ascii="Verdana" w:hAnsi="Verdana" w:cs="Arial"/>
          <w:sz w:val="24"/>
          <w:szCs w:val="24"/>
        </w:rPr>
        <w:t xml:space="preserve"> em dívida ativa, será concedida remissão, nos seguintes termos:</w:t>
      </w:r>
    </w:p>
    <w:p w:rsidR="00B464D2" w:rsidRPr="006432B0" w:rsidRDefault="00B464D2" w:rsidP="00B464D2">
      <w:pPr>
        <w:spacing w:after="80"/>
        <w:ind w:firstLine="708"/>
        <w:jc w:val="both"/>
        <w:rPr>
          <w:rFonts w:ascii="Verdana" w:hAnsi="Verdana" w:cs="Arial"/>
          <w:sz w:val="24"/>
          <w:szCs w:val="24"/>
        </w:rPr>
      </w:pPr>
      <w:r w:rsidRPr="006432B0">
        <w:rPr>
          <w:rFonts w:ascii="Verdana" w:hAnsi="Verdana" w:cs="Arial"/>
          <w:sz w:val="24"/>
          <w:szCs w:val="24"/>
        </w:rPr>
        <w:lastRenderedPageBreak/>
        <w:t xml:space="preserve">I - aos contribuintes que efetuarem o pagamento de débitos vencidos até 31 de dezembro de 2020, em parcela única, </w:t>
      </w:r>
      <w:r w:rsidR="00424067">
        <w:rPr>
          <w:rFonts w:ascii="Verdana" w:hAnsi="Verdana" w:cs="Arial"/>
          <w:sz w:val="24"/>
          <w:szCs w:val="24"/>
        </w:rPr>
        <w:t>até dia 31 de Maio de 2021</w:t>
      </w:r>
      <w:r w:rsidRPr="006432B0">
        <w:rPr>
          <w:rFonts w:ascii="Verdana" w:hAnsi="Verdana" w:cs="Arial"/>
          <w:sz w:val="24"/>
          <w:szCs w:val="24"/>
        </w:rPr>
        <w:t>, será concedida remissão de 100% (cem por cento) dos juros e multa de mora;</w:t>
      </w:r>
    </w:p>
    <w:p w:rsidR="00424067" w:rsidRPr="00424067" w:rsidRDefault="00B464D2" w:rsidP="00424067">
      <w:pPr>
        <w:spacing w:after="80"/>
        <w:ind w:firstLine="708"/>
        <w:jc w:val="both"/>
        <w:rPr>
          <w:rFonts w:ascii="Verdana" w:hAnsi="Verdana" w:cs="Arial"/>
          <w:sz w:val="24"/>
          <w:szCs w:val="24"/>
        </w:rPr>
      </w:pPr>
      <w:r w:rsidRPr="006432B0">
        <w:rPr>
          <w:rFonts w:ascii="Verdana" w:hAnsi="Verdana" w:cs="Arial"/>
          <w:sz w:val="24"/>
          <w:szCs w:val="24"/>
        </w:rPr>
        <w:t>II - aos contribuintes que efetuarem o pagamento</w:t>
      </w:r>
      <w:r w:rsidR="00424067">
        <w:rPr>
          <w:rFonts w:ascii="Verdana" w:hAnsi="Verdana" w:cs="Arial"/>
          <w:sz w:val="24"/>
          <w:szCs w:val="24"/>
        </w:rPr>
        <w:t xml:space="preserve"> </w:t>
      </w:r>
      <w:r w:rsidR="00424067" w:rsidRPr="00424067">
        <w:rPr>
          <w:rFonts w:ascii="Verdana" w:hAnsi="Verdana" w:cs="Arial"/>
          <w:sz w:val="24"/>
          <w:szCs w:val="24"/>
        </w:rPr>
        <w:t>de</w:t>
      </w:r>
      <w:r w:rsidR="00424067">
        <w:rPr>
          <w:rFonts w:ascii="Verdana" w:hAnsi="Verdana" w:cs="Arial"/>
          <w:sz w:val="24"/>
          <w:szCs w:val="24"/>
        </w:rPr>
        <w:t xml:space="preserve"> </w:t>
      </w:r>
      <w:r w:rsidR="00424067" w:rsidRPr="00424067">
        <w:rPr>
          <w:rFonts w:ascii="Verdana" w:hAnsi="Verdana" w:cs="Arial"/>
          <w:sz w:val="24"/>
          <w:szCs w:val="24"/>
        </w:rPr>
        <w:t>débitos vencidos até 31 de dezembro de 2020, em parcela única</w:t>
      </w:r>
      <w:r w:rsidR="00424067">
        <w:rPr>
          <w:rFonts w:ascii="Verdana" w:hAnsi="Verdana" w:cs="Arial"/>
          <w:sz w:val="24"/>
          <w:szCs w:val="24"/>
        </w:rPr>
        <w:t xml:space="preserve">, até dia 31 de Agosto de 2021, </w:t>
      </w:r>
      <w:r w:rsidRPr="006432B0">
        <w:rPr>
          <w:rFonts w:ascii="Verdana" w:hAnsi="Verdana" w:cs="Arial"/>
          <w:sz w:val="24"/>
          <w:szCs w:val="24"/>
        </w:rPr>
        <w:t>a remissão se</w:t>
      </w:r>
      <w:r w:rsidR="001B4588">
        <w:rPr>
          <w:rFonts w:ascii="Verdana" w:hAnsi="Verdana" w:cs="Arial"/>
          <w:sz w:val="24"/>
          <w:szCs w:val="24"/>
        </w:rPr>
        <w:t>rá de 75</w:t>
      </w:r>
      <w:r w:rsidRPr="006432B0">
        <w:rPr>
          <w:rFonts w:ascii="Verdana" w:hAnsi="Verdana" w:cs="Arial"/>
          <w:sz w:val="24"/>
          <w:szCs w:val="24"/>
        </w:rPr>
        <w:t>% (setenta e cinco</w:t>
      </w:r>
      <w:r w:rsidR="006432B0" w:rsidRPr="006432B0">
        <w:rPr>
          <w:rFonts w:ascii="Verdana" w:hAnsi="Verdana" w:cs="Arial"/>
          <w:sz w:val="24"/>
          <w:szCs w:val="24"/>
        </w:rPr>
        <w:t xml:space="preserve"> por cento)</w:t>
      </w:r>
      <w:r w:rsidR="00424067" w:rsidRPr="00424067">
        <w:rPr>
          <w:rFonts w:ascii="Verdana" w:hAnsi="Verdana" w:cs="Arial"/>
          <w:sz w:val="24"/>
          <w:szCs w:val="24"/>
        </w:rPr>
        <w:t xml:space="preserve"> dos juros e multa de mora;</w:t>
      </w:r>
      <w:r w:rsidR="00424067">
        <w:rPr>
          <w:rFonts w:ascii="Verdana" w:hAnsi="Verdana" w:cs="Arial"/>
          <w:sz w:val="24"/>
          <w:szCs w:val="24"/>
        </w:rPr>
        <w:t xml:space="preserve"> e,</w:t>
      </w:r>
    </w:p>
    <w:p w:rsidR="007D62F2" w:rsidRDefault="00B464D2" w:rsidP="00424067">
      <w:pPr>
        <w:spacing w:after="80"/>
        <w:ind w:firstLine="708"/>
        <w:jc w:val="both"/>
        <w:rPr>
          <w:rFonts w:ascii="Verdana" w:hAnsi="Verdana" w:cs="Arial"/>
          <w:sz w:val="24"/>
          <w:szCs w:val="24"/>
        </w:rPr>
      </w:pPr>
      <w:r w:rsidRPr="006432B0">
        <w:rPr>
          <w:rFonts w:ascii="Verdana" w:hAnsi="Verdana" w:cs="Arial"/>
          <w:sz w:val="24"/>
          <w:szCs w:val="24"/>
        </w:rPr>
        <w:t xml:space="preserve">III - </w:t>
      </w:r>
      <w:r w:rsidR="00424067" w:rsidRPr="00424067">
        <w:rPr>
          <w:rFonts w:ascii="Verdana" w:hAnsi="Verdana" w:cs="Arial"/>
          <w:sz w:val="24"/>
          <w:szCs w:val="24"/>
        </w:rPr>
        <w:t>aos contribuintes que efetuarem o pagamento de débitos vencidos até 31 de dezembro de 2020, em parcela única, até dia 3</w:t>
      </w:r>
      <w:r w:rsidR="00424067">
        <w:rPr>
          <w:rFonts w:ascii="Verdana" w:hAnsi="Verdana" w:cs="Arial"/>
          <w:sz w:val="24"/>
          <w:szCs w:val="24"/>
        </w:rPr>
        <w:t>0 de Novembro de 2021,</w:t>
      </w:r>
      <w:r w:rsidRPr="006432B0">
        <w:rPr>
          <w:rFonts w:ascii="Verdana" w:hAnsi="Verdana" w:cs="Arial"/>
          <w:sz w:val="24"/>
          <w:szCs w:val="24"/>
        </w:rPr>
        <w:t xml:space="preserve"> a remissão será de </w:t>
      </w:r>
      <w:r w:rsidR="001B4588">
        <w:rPr>
          <w:rFonts w:ascii="Verdana" w:hAnsi="Verdana" w:cs="Arial"/>
          <w:sz w:val="24"/>
          <w:szCs w:val="24"/>
        </w:rPr>
        <w:t>50</w:t>
      </w:r>
      <w:r w:rsidR="006432B0" w:rsidRPr="006432B0">
        <w:rPr>
          <w:rFonts w:ascii="Verdana" w:hAnsi="Verdana" w:cs="Arial"/>
          <w:sz w:val="24"/>
          <w:szCs w:val="24"/>
        </w:rPr>
        <w:t>% (</w:t>
      </w:r>
      <w:r w:rsidR="00341CEB">
        <w:rPr>
          <w:rFonts w:ascii="Verdana" w:hAnsi="Verdana" w:cs="Arial"/>
          <w:sz w:val="24"/>
          <w:szCs w:val="24"/>
        </w:rPr>
        <w:t>cinquenta</w:t>
      </w:r>
      <w:r w:rsidR="006432B0" w:rsidRPr="006432B0">
        <w:rPr>
          <w:rFonts w:ascii="Verdana" w:hAnsi="Verdana" w:cs="Arial"/>
          <w:sz w:val="24"/>
          <w:szCs w:val="24"/>
        </w:rPr>
        <w:t xml:space="preserve"> por cento)</w:t>
      </w:r>
      <w:r w:rsidR="00424067" w:rsidRPr="00424067">
        <w:rPr>
          <w:rFonts w:ascii="Verdana" w:hAnsi="Verdana" w:cs="Arial"/>
          <w:sz w:val="24"/>
          <w:szCs w:val="24"/>
        </w:rPr>
        <w:t xml:space="preserve"> </w:t>
      </w:r>
      <w:r w:rsidR="00424067">
        <w:rPr>
          <w:rFonts w:ascii="Verdana" w:hAnsi="Verdana" w:cs="Arial"/>
          <w:sz w:val="24"/>
          <w:szCs w:val="24"/>
        </w:rPr>
        <w:t>dos juros e multa de mora.</w:t>
      </w:r>
    </w:p>
    <w:p w:rsidR="00B464D2" w:rsidRPr="006432B0" w:rsidRDefault="00427E53" w:rsidP="00427E53">
      <w:pPr>
        <w:spacing w:after="80"/>
        <w:ind w:firstLine="708"/>
        <w:jc w:val="both"/>
        <w:rPr>
          <w:rFonts w:ascii="Verdana" w:hAnsi="Verdana" w:cs="Arial"/>
          <w:sz w:val="24"/>
          <w:szCs w:val="24"/>
        </w:rPr>
      </w:pPr>
      <w:r>
        <w:rPr>
          <w:rFonts w:ascii="Verdana" w:hAnsi="Verdana" w:cs="Arial"/>
          <w:sz w:val="24"/>
          <w:szCs w:val="24"/>
        </w:rPr>
        <w:t xml:space="preserve">Parágrafo Único. </w:t>
      </w:r>
      <w:r w:rsidR="007D62F2">
        <w:rPr>
          <w:rFonts w:ascii="Verdana" w:hAnsi="Verdana" w:cs="Arial"/>
          <w:sz w:val="24"/>
          <w:szCs w:val="24"/>
        </w:rPr>
        <w:t>A remissão estende-se, igualmente, aos contribuintes que efetuarem o pagament</w:t>
      </w:r>
      <w:r w:rsidR="00424067">
        <w:rPr>
          <w:rFonts w:ascii="Verdana" w:hAnsi="Verdana" w:cs="Arial"/>
          <w:sz w:val="24"/>
          <w:szCs w:val="24"/>
        </w:rPr>
        <w:t>o integral de um tipo de débito.</w:t>
      </w:r>
      <w:r w:rsidR="007D62F2">
        <w:rPr>
          <w:rFonts w:ascii="Verdana" w:hAnsi="Verdana" w:cs="Arial"/>
          <w:sz w:val="24"/>
          <w:szCs w:val="24"/>
        </w:rPr>
        <w:t>”</w:t>
      </w:r>
      <w:r w:rsidR="00C065A1">
        <w:rPr>
          <w:rFonts w:ascii="Verdana" w:hAnsi="Verdana" w:cs="Arial"/>
          <w:sz w:val="24"/>
          <w:szCs w:val="24"/>
        </w:rPr>
        <w:t xml:space="preserve"> (NR)</w:t>
      </w:r>
    </w:p>
    <w:p w:rsidR="00362029" w:rsidRPr="006432B0" w:rsidRDefault="00362029" w:rsidP="00DC7CE7">
      <w:pPr>
        <w:spacing w:after="80"/>
        <w:ind w:firstLine="708"/>
        <w:jc w:val="both"/>
        <w:rPr>
          <w:rFonts w:ascii="Verdana" w:hAnsi="Verdana" w:cs="Arial"/>
          <w:sz w:val="24"/>
          <w:szCs w:val="24"/>
        </w:rPr>
      </w:pPr>
    </w:p>
    <w:p w:rsidR="003831B3" w:rsidRPr="006432B0" w:rsidRDefault="00DC7CE7" w:rsidP="003831B3">
      <w:pPr>
        <w:spacing w:after="80"/>
        <w:ind w:firstLine="708"/>
        <w:jc w:val="both"/>
        <w:rPr>
          <w:rFonts w:ascii="Verdana" w:hAnsi="Verdana" w:cs="Arial"/>
          <w:sz w:val="24"/>
          <w:szCs w:val="24"/>
        </w:rPr>
      </w:pPr>
      <w:r w:rsidRPr="006432B0">
        <w:rPr>
          <w:rFonts w:ascii="Verdana" w:hAnsi="Verdana" w:cs="Arial"/>
          <w:b/>
          <w:sz w:val="24"/>
          <w:szCs w:val="24"/>
        </w:rPr>
        <w:t xml:space="preserve">Art. </w:t>
      </w:r>
      <w:r w:rsidR="00923E32">
        <w:rPr>
          <w:rFonts w:ascii="Verdana" w:hAnsi="Verdana" w:cs="Arial"/>
          <w:b/>
          <w:sz w:val="24"/>
          <w:szCs w:val="24"/>
        </w:rPr>
        <w:t>3</w:t>
      </w:r>
      <w:r w:rsidRPr="006432B0">
        <w:rPr>
          <w:rFonts w:ascii="Verdana" w:hAnsi="Verdana" w:cs="Arial"/>
          <w:b/>
          <w:sz w:val="24"/>
          <w:szCs w:val="24"/>
        </w:rPr>
        <w:t>º</w:t>
      </w:r>
      <w:r w:rsidR="003831B3" w:rsidRPr="006432B0">
        <w:rPr>
          <w:rFonts w:ascii="Verdana" w:hAnsi="Verdana" w:cs="Arial"/>
          <w:b/>
          <w:sz w:val="24"/>
          <w:szCs w:val="24"/>
        </w:rPr>
        <w:t xml:space="preserve"> </w:t>
      </w:r>
      <w:r w:rsidR="003831B3" w:rsidRPr="006432B0">
        <w:rPr>
          <w:rFonts w:ascii="Verdana" w:hAnsi="Verdana" w:cs="Arial"/>
          <w:sz w:val="24"/>
          <w:szCs w:val="24"/>
        </w:rPr>
        <w:t>Esta Lei entra em vigor na data da sua publicação.</w:t>
      </w:r>
    </w:p>
    <w:p w:rsidR="00DC7CE7" w:rsidRPr="006432B0" w:rsidRDefault="00DC7CE7" w:rsidP="00DC7CE7">
      <w:pPr>
        <w:spacing w:after="80"/>
        <w:ind w:firstLine="708"/>
        <w:jc w:val="both"/>
        <w:rPr>
          <w:rFonts w:ascii="Verdana" w:hAnsi="Verdana" w:cs="Arial"/>
          <w:sz w:val="24"/>
          <w:szCs w:val="24"/>
        </w:rPr>
      </w:pPr>
      <w:r w:rsidRPr="006432B0">
        <w:rPr>
          <w:rFonts w:ascii="Verdana" w:hAnsi="Verdana" w:cs="Arial"/>
          <w:sz w:val="24"/>
          <w:szCs w:val="24"/>
        </w:rPr>
        <w:t xml:space="preserve"> </w:t>
      </w:r>
    </w:p>
    <w:p w:rsidR="00923E32" w:rsidRDefault="006432B0" w:rsidP="006432B0">
      <w:pPr>
        <w:spacing w:line="360" w:lineRule="auto"/>
        <w:jc w:val="both"/>
        <w:rPr>
          <w:rFonts w:ascii="Verdana" w:hAnsi="Verdana"/>
          <w:sz w:val="24"/>
          <w:szCs w:val="24"/>
        </w:rPr>
      </w:pPr>
      <w:r w:rsidRPr="006432B0">
        <w:rPr>
          <w:rFonts w:ascii="Verdana" w:hAnsi="Verdana"/>
          <w:sz w:val="24"/>
          <w:szCs w:val="24"/>
        </w:rPr>
        <w:t xml:space="preserve">Gabinete do Prefeito Municipal de Chapada/RS, em </w:t>
      </w:r>
      <w:r w:rsidR="00923E32">
        <w:rPr>
          <w:rFonts w:ascii="Verdana" w:hAnsi="Verdana"/>
          <w:sz w:val="24"/>
          <w:szCs w:val="24"/>
        </w:rPr>
        <w:t>26 de Fevereiro de 2021.</w:t>
      </w:r>
    </w:p>
    <w:p w:rsidR="006432B0" w:rsidRPr="006432B0" w:rsidRDefault="006432B0" w:rsidP="006432B0">
      <w:pPr>
        <w:spacing w:after="0" w:line="240" w:lineRule="auto"/>
        <w:jc w:val="center"/>
        <w:rPr>
          <w:rFonts w:ascii="Verdana" w:hAnsi="Verdana"/>
          <w:b/>
          <w:sz w:val="24"/>
          <w:szCs w:val="24"/>
        </w:rPr>
      </w:pPr>
    </w:p>
    <w:p w:rsidR="006432B0" w:rsidRPr="006432B0" w:rsidRDefault="006432B0" w:rsidP="006432B0">
      <w:pPr>
        <w:spacing w:after="0" w:line="240" w:lineRule="auto"/>
        <w:jc w:val="center"/>
        <w:rPr>
          <w:rFonts w:ascii="Verdana" w:hAnsi="Verdana"/>
          <w:b/>
          <w:sz w:val="24"/>
          <w:szCs w:val="24"/>
        </w:rPr>
      </w:pPr>
      <w:r w:rsidRPr="006432B0">
        <w:rPr>
          <w:rFonts w:ascii="Verdana" w:hAnsi="Verdana"/>
          <w:b/>
          <w:sz w:val="24"/>
          <w:szCs w:val="24"/>
        </w:rPr>
        <w:t>GELSON MIGUEL SCHERER</w:t>
      </w:r>
    </w:p>
    <w:p w:rsidR="006432B0" w:rsidRPr="006432B0" w:rsidRDefault="006432B0" w:rsidP="006432B0">
      <w:pPr>
        <w:spacing w:after="0" w:line="240" w:lineRule="auto"/>
        <w:jc w:val="center"/>
        <w:rPr>
          <w:rFonts w:ascii="Verdana" w:hAnsi="Verdana"/>
          <w:b/>
          <w:sz w:val="24"/>
          <w:szCs w:val="24"/>
        </w:rPr>
      </w:pPr>
      <w:r w:rsidRPr="006432B0">
        <w:rPr>
          <w:rFonts w:ascii="Verdana" w:hAnsi="Verdana"/>
          <w:b/>
          <w:sz w:val="24"/>
          <w:szCs w:val="24"/>
        </w:rPr>
        <w:t>PREFEITO MUNICIPAL</w:t>
      </w:r>
    </w:p>
    <w:p w:rsidR="006432B0" w:rsidRDefault="00DD313D" w:rsidP="006432B0">
      <w:pPr>
        <w:spacing w:after="0"/>
        <w:jc w:val="both"/>
        <w:rPr>
          <w:rFonts w:ascii="Verdana" w:hAnsi="Verdana" w:cs="Arial"/>
          <w:sz w:val="24"/>
          <w:szCs w:val="24"/>
        </w:rPr>
      </w:pPr>
      <w:r w:rsidRPr="006432B0">
        <w:rPr>
          <w:rFonts w:ascii="Verdana" w:hAnsi="Verdana" w:cs="Arial"/>
          <w:sz w:val="24"/>
          <w:szCs w:val="24"/>
        </w:rPr>
        <w:t xml:space="preserve">      </w:t>
      </w:r>
    </w:p>
    <w:p w:rsidR="006432B0" w:rsidRDefault="006432B0" w:rsidP="006432B0">
      <w:pPr>
        <w:spacing w:after="0"/>
        <w:jc w:val="both"/>
        <w:rPr>
          <w:rFonts w:ascii="Verdana" w:hAnsi="Verdana" w:cs="Arial"/>
          <w:sz w:val="24"/>
          <w:szCs w:val="24"/>
        </w:rPr>
      </w:pPr>
    </w:p>
    <w:p w:rsidR="006432B0" w:rsidRDefault="006432B0" w:rsidP="006432B0">
      <w:pPr>
        <w:spacing w:after="0"/>
        <w:jc w:val="both"/>
        <w:rPr>
          <w:rFonts w:ascii="Verdana" w:hAnsi="Verdana" w:cs="Arial"/>
          <w:sz w:val="24"/>
          <w:szCs w:val="24"/>
        </w:rPr>
      </w:pPr>
    </w:p>
    <w:p w:rsidR="006432B0" w:rsidRDefault="006432B0" w:rsidP="006432B0">
      <w:pPr>
        <w:spacing w:after="0"/>
        <w:jc w:val="both"/>
        <w:rPr>
          <w:rFonts w:ascii="Verdana" w:hAnsi="Verdana" w:cs="Arial"/>
          <w:sz w:val="24"/>
          <w:szCs w:val="24"/>
        </w:rPr>
      </w:pPr>
    </w:p>
    <w:p w:rsidR="006432B0" w:rsidRDefault="006432B0" w:rsidP="006432B0">
      <w:pPr>
        <w:spacing w:after="0"/>
        <w:jc w:val="both"/>
        <w:rPr>
          <w:rFonts w:ascii="Verdana" w:hAnsi="Verdana" w:cs="Arial"/>
          <w:sz w:val="24"/>
          <w:szCs w:val="24"/>
        </w:rPr>
      </w:pPr>
    </w:p>
    <w:p w:rsidR="006432B0" w:rsidRDefault="006432B0" w:rsidP="006432B0">
      <w:pPr>
        <w:spacing w:after="0"/>
        <w:jc w:val="both"/>
        <w:rPr>
          <w:rFonts w:ascii="Verdana" w:hAnsi="Verdana" w:cs="Arial"/>
          <w:sz w:val="24"/>
          <w:szCs w:val="24"/>
        </w:rPr>
      </w:pPr>
    </w:p>
    <w:p w:rsidR="006432B0" w:rsidRDefault="006432B0" w:rsidP="006432B0">
      <w:pPr>
        <w:spacing w:after="0"/>
        <w:jc w:val="both"/>
        <w:rPr>
          <w:rFonts w:ascii="Verdana" w:hAnsi="Verdana" w:cs="Arial"/>
          <w:sz w:val="24"/>
          <w:szCs w:val="24"/>
        </w:rPr>
      </w:pPr>
    </w:p>
    <w:p w:rsidR="006432B0" w:rsidRDefault="006432B0" w:rsidP="006432B0">
      <w:pPr>
        <w:spacing w:after="0"/>
        <w:jc w:val="both"/>
        <w:rPr>
          <w:rFonts w:ascii="Verdana" w:hAnsi="Verdana" w:cs="Arial"/>
          <w:sz w:val="24"/>
          <w:szCs w:val="24"/>
        </w:rPr>
      </w:pPr>
    </w:p>
    <w:p w:rsidR="006432B0" w:rsidRDefault="006432B0" w:rsidP="006432B0">
      <w:pPr>
        <w:spacing w:after="0"/>
        <w:jc w:val="both"/>
        <w:rPr>
          <w:rFonts w:ascii="Verdana" w:hAnsi="Verdana" w:cs="Arial"/>
          <w:sz w:val="24"/>
          <w:szCs w:val="24"/>
        </w:rPr>
      </w:pPr>
    </w:p>
    <w:p w:rsidR="006432B0" w:rsidRDefault="006432B0" w:rsidP="006432B0">
      <w:pPr>
        <w:spacing w:after="0"/>
        <w:jc w:val="both"/>
        <w:rPr>
          <w:rFonts w:ascii="Verdana" w:hAnsi="Verdana" w:cs="Arial"/>
          <w:sz w:val="24"/>
          <w:szCs w:val="24"/>
        </w:rPr>
      </w:pPr>
    </w:p>
    <w:p w:rsidR="006432B0" w:rsidRDefault="006432B0" w:rsidP="006432B0">
      <w:pPr>
        <w:spacing w:after="0"/>
        <w:jc w:val="both"/>
        <w:rPr>
          <w:rFonts w:ascii="Verdana" w:hAnsi="Verdana" w:cs="Arial"/>
          <w:sz w:val="24"/>
          <w:szCs w:val="24"/>
        </w:rPr>
      </w:pPr>
    </w:p>
    <w:p w:rsidR="00DD313D" w:rsidRPr="006432B0" w:rsidRDefault="00D1454D" w:rsidP="006432B0">
      <w:pPr>
        <w:spacing w:after="0"/>
        <w:jc w:val="center"/>
        <w:rPr>
          <w:rFonts w:ascii="Verdana" w:hAnsi="Verdana" w:cs="Arial"/>
          <w:b/>
          <w:sz w:val="24"/>
          <w:szCs w:val="24"/>
        </w:rPr>
      </w:pPr>
      <w:r w:rsidRPr="006432B0">
        <w:rPr>
          <w:rFonts w:ascii="Verdana" w:hAnsi="Verdana" w:cs="Arial"/>
          <w:b/>
          <w:sz w:val="24"/>
          <w:szCs w:val="24"/>
        </w:rPr>
        <w:t>J</w:t>
      </w:r>
      <w:r w:rsidR="00DD313D" w:rsidRPr="006432B0">
        <w:rPr>
          <w:rFonts w:ascii="Verdana" w:hAnsi="Verdana" w:cs="Arial"/>
          <w:b/>
          <w:sz w:val="24"/>
          <w:szCs w:val="24"/>
        </w:rPr>
        <w:t>USTIFICATIVA</w:t>
      </w:r>
    </w:p>
    <w:p w:rsidR="009F5CC6" w:rsidRPr="006432B0" w:rsidRDefault="009F5CC6" w:rsidP="00DD313D">
      <w:pPr>
        <w:jc w:val="center"/>
        <w:rPr>
          <w:rFonts w:ascii="Verdana" w:hAnsi="Verdana" w:cs="Arial"/>
          <w:b/>
          <w:sz w:val="24"/>
          <w:szCs w:val="24"/>
        </w:rPr>
      </w:pPr>
    </w:p>
    <w:p w:rsidR="00DD313D" w:rsidRPr="006432B0" w:rsidRDefault="00DD313D" w:rsidP="00BE7B0F">
      <w:pPr>
        <w:jc w:val="both"/>
        <w:rPr>
          <w:rFonts w:ascii="Verdana" w:hAnsi="Verdana" w:cs="Arial"/>
          <w:sz w:val="24"/>
          <w:szCs w:val="24"/>
        </w:rPr>
      </w:pPr>
      <w:r w:rsidRPr="006432B0">
        <w:rPr>
          <w:rFonts w:ascii="Verdana" w:hAnsi="Verdana" w:cs="Arial"/>
          <w:sz w:val="24"/>
          <w:szCs w:val="24"/>
        </w:rPr>
        <w:t xml:space="preserve"> </w:t>
      </w:r>
      <w:r w:rsidRPr="006432B0">
        <w:rPr>
          <w:rFonts w:ascii="Verdana" w:hAnsi="Verdana" w:cs="Arial"/>
          <w:sz w:val="24"/>
          <w:szCs w:val="24"/>
        </w:rPr>
        <w:tab/>
      </w:r>
      <w:r w:rsidRPr="006432B0">
        <w:rPr>
          <w:rFonts w:ascii="Verdana" w:hAnsi="Verdana" w:cs="Arial"/>
          <w:sz w:val="24"/>
          <w:szCs w:val="24"/>
        </w:rPr>
        <w:tab/>
        <w:t>Senhor Presidente</w:t>
      </w:r>
      <w:r w:rsidR="005210EC">
        <w:rPr>
          <w:rFonts w:ascii="Verdana" w:hAnsi="Verdana" w:cs="Arial"/>
          <w:sz w:val="24"/>
          <w:szCs w:val="24"/>
        </w:rPr>
        <w:t>,</w:t>
      </w:r>
    </w:p>
    <w:p w:rsidR="00DD313D" w:rsidRPr="006432B0" w:rsidRDefault="00DD313D" w:rsidP="00BE7B0F">
      <w:pPr>
        <w:jc w:val="both"/>
        <w:rPr>
          <w:rFonts w:ascii="Verdana" w:hAnsi="Verdana" w:cs="Arial"/>
          <w:sz w:val="24"/>
          <w:szCs w:val="24"/>
        </w:rPr>
      </w:pPr>
      <w:r w:rsidRPr="006432B0">
        <w:rPr>
          <w:rFonts w:ascii="Verdana" w:hAnsi="Verdana" w:cs="Arial"/>
          <w:sz w:val="24"/>
          <w:szCs w:val="24"/>
        </w:rPr>
        <w:tab/>
      </w:r>
      <w:r w:rsidRPr="006432B0">
        <w:rPr>
          <w:rFonts w:ascii="Verdana" w:hAnsi="Verdana" w:cs="Arial"/>
          <w:sz w:val="24"/>
          <w:szCs w:val="24"/>
        </w:rPr>
        <w:tab/>
      </w:r>
      <w:r w:rsidR="005210EC">
        <w:rPr>
          <w:rFonts w:ascii="Verdana" w:hAnsi="Verdana" w:cs="Arial"/>
          <w:sz w:val="24"/>
          <w:szCs w:val="24"/>
        </w:rPr>
        <w:t>Nobres Vereadores.</w:t>
      </w:r>
    </w:p>
    <w:p w:rsidR="006432B0" w:rsidRDefault="00DD313D" w:rsidP="00BE7B0F">
      <w:pPr>
        <w:jc w:val="both"/>
        <w:rPr>
          <w:rFonts w:ascii="Verdana" w:hAnsi="Verdana" w:cs="Arial"/>
          <w:bCs/>
          <w:sz w:val="24"/>
          <w:szCs w:val="24"/>
        </w:rPr>
      </w:pPr>
      <w:r w:rsidRPr="006432B0">
        <w:rPr>
          <w:rFonts w:ascii="Verdana" w:hAnsi="Verdana" w:cs="Arial"/>
          <w:sz w:val="24"/>
          <w:szCs w:val="24"/>
        </w:rPr>
        <w:tab/>
      </w:r>
      <w:r w:rsidRPr="006432B0">
        <w:rPr>
          <w:rFonts w:ascii="Verdana" w:hAnsi="Verdana" w:cs="Arial"/>
          <w:sz w:val="24"/>
          <w:szCs w:val="24"/>
        </w:rPr>
        <w:tab/>
      </w:r>
      <w:r w:rsidR="005210EC">
        <w:rPr>
          <w:rFonts w:ascii="Verdana" w:hAnsi="Verdana" w:cs="Arial"/>
          <w:sz w:val="24"/>
          <w:szCs w:val="24"/>
        </w:rPr>
        <w:t xml:space="preserve">Temos a honra de encaminhar a </w:t>
      </w:r>
      <w:r w:rsidR="006432B0">
        <w:rPr>
          <w:rFonts w:ascii="Verdana" w:hAnsi="Verdana" w:cs="Arial"/>
          <w:sz w:val="24"/>
          <w:szCs w:val="24"/>
        </w:rPr>
        <w:t>Vossa Excelência, para exame e deliberaçã</w:t>
      </w:r>
      <w:r w:rsidR="005210EC">
        <w:rPr>
          <w:rFonts w:ascii="Verdana" w:hAnsi="Verdana" w:cs="Arial"/>
          <w:sz w:val="24"/>
          <w:szCs w:val="24"/>
        </w:rPr>
        <w:t>o dessa Egrégia Câmara Municipal</w:t>
      </w:r>
      <w:r w:rsidR="006432B0">
        <w:rPr>
          <w:rFonts w:ascii="Verdana" w:hAnsi="Verdana" w:cs="Arial"/>
          <w:sz w:val="24"/>
          <w:szCs w:val="24"/>
        </w:rPr>
        <w:t xml:space="preserve"> </w:t>
      </w:r>
      <w:r w:rsidR="005210EC">
        <w:rPr>
          <w:rFonts w:ascii="Verdana" w:hAnsi="Verdana" w:cs="Arial"/>
          <w:sz w:val="24"/>
          <w:szCs w:val="24"/>
        </w:rPr>
        <w:t xml:space="preserve">o </w:t>
      </w:r>
      <w:r w:rsidR="008365B4" w:rsidRPr="006432B0">
        <w:rPr>
          <w:rFonts w:ascii="Verdana" w:hAnsi="Verdana" w:cs="Arial"/>
          <w:sz w:val="24"/>
          <w:szCs w:val="24"/>
        </w:rPr>
        <w:t xml:space="preserve">Projeto de Lei </w:t>
      </w:r>
      <w:r w:rsidR="00362029" w:rsidRPr="006432B0">
        <w:rPr>
          <w:rFonts w:ascii="Verdana" w:hAnsi="Verdana" w:cs="Arial"/>
          <w:sz w:val="24"/>
          <w:szCs w:val="24"/>
        </w:rPr>
        <w:t>0</w:t>
      </w:r>
      <w:r w:rsidR="006432B0">
        <w:rPr>
          <w:rFonts w:ascii="Verdana" w:hAnsi="Verdana" w:cs="Arial"/>
          <w:sz w:val="24"/>
          <w:szCs w:val="24"/>
        </w:rPr>
        <w:t>1</w:t>
      </w:r>
      <w:r w:rsidR="00E40FEE">
        <w:rPr>
          <w:rFonts w:ascii="Verdana" w:hAnsi="Verdana" w:cs="Arial"/>
          <w:sz w:val="24"/>
          <w:szCs w:val="24"/>
        </w:rPr>
        <w:t>7</w:t>
      </w:r>
      <w:r w:rsidR="008365B4" w:rsidRPr="006432B0">
        <w:rPr>
          <w:rFonts w:ascii="Verdana" w:hAnsi="Verdana" w:cs="Arial"/>
          <w:sz w:val="24"/>
          <w:szCs w:val="24"/>
        </w:rPr>
        <w:t xml:space="preserve">/2021, </w:t>
      </w:r>
      <w:r w:rsidR="006432B0">
        <w:rPr>
          <w:rFonts w:ascii="Verdana" w:hAnsi="Verdana" w:cs="Arial"/>
          <w:sz w:val="24"/>
          <w:szCs w:val="24"/>
        </w:rPr>
        <w:t xml:space="preserve">que concede a remissão de multas e juros incidentes sobre créditos tributários e não tributários inscritos em dívida ativa, dando nova </w:t>
      </w:r>
      <w:r w:rsidR="006432B0" w:rsidRPr="006432B0">
        <w:rPr>
          <w:rFonts w:ascii="Verdana" w:hAnsi="Verdana" w:cs="Arial"/>
          <w:sz w:val="24"/>
          <w:szCs w:val="24"/>
        </w:rPr>
        <w:t xml:space="preserve">redação </w:t>
      </w:r>
      <w:r w:rsidR="00923E32">
        <w:rPr>
          <w:rFonts w:ascii="Verdana" w:hAnsi="Verdana" w:cs="Arial"/>
          <w:bCs/>
          <w:sz w:val="24"/>
          <w:szCs w:val="24"/>
        </w:rPr>
        <w:t xml:space="preserve">aos </w:t>
      </w:r>
      <w:r w:rsidR="00850222">
        <w:rPr>
          <w:rFonts w:ascii="Verdana" w:hAnsi="Verdana" w:cs="Arial"/>
          <w:bCs/>
          <w:sz w:val="24"/>
          <w:szCs w:val="24"/>
        </w:rPr>
        <w:t>artigos 11 e 1</w:t>
      </w:r>
      <w:r w:rsidR="005B17F3">
        <w:rPr>
          <w:rFonts w:ascii="Verdana" w:hAnsi="Verdana" w:cs="Arial"/>
          <w:bCs/>
          <w:sz w:val="24"/>
          <w:szCs w:val="24"/>
        </w:rPr>
        <w:t>6</w:t>
      </w:r>
      <w:r w:rsidR="00850222">
        <w:rPr>
          <w:rFonts w:ascii="Verdana" w:hAnsi="Verdana" w:cs="Arial"/>
          <w:bCs/>
          <w:sz w:val="24"/>
          <w:szCs w:val="24"/>
        </w:rPr>
        <w:t xml:space="preserve"> </w:t>
      </w:r>
      <w:r w:rsidR="006432B0" w:rsidRPr="006432B0">
        <w:rPr>
          <w:rFonts w:ascii="Verdana" w:hAnsi="Verdana" w:cs="Arial"/>
          <w:bCs/>
          <w:sz w:val="24"/>
          <w:szCs w:val="24"/>
        </w:rPr>
        <w:t>da Lei Municipal nº 2.997/2019.</w:t>
      </w:r>
    </w:p>
    <w:p w:rsidR="00C065A1" w:rsidRDefault="006432B0" w:rsidP="00BE7B0F">
      <w:pPr>
        <w:jc w:val="both"/>
        <w:rPr>
          <w:rFonts w:ascii="Verdana" w:hAnsi="Verdana" w:cs="Arial"/>
          <w:sz w:val="24"/>
          <w:szCs w:val="24"/>
        </w:rPr>
      </w:pPr>
      <w:r>
        <w:rPr>
          <w:rFonts w:ascii="Verdana" w:hAnsi="Verdana" w:cs="Arial"/>
          <w:sz w:val="24"/>
          <w:szCs w:val="24"/>
        </w:rPr>
        <w:tab/>
      </w:r>
      <w:r>
        <w:rPr>
          <w:rFonts w:ascii="Verdana" w:hAnsi="Verdana" w:cs="Arial"/>
          <w:sz w:val="24"/>
          <w:szCs w:val="24"/>
        </w:rPr>
        <w:tab/>
        <w:t xml:space="preserve">O Município de Chapada registra hoje um valor considerável em dívida ativa, </w:t>
      </w:r>
      <w:r w:rsidR="00C065A1">
        <w:rPr>
          <w:rFonts w:ascii="Verdana" w:hAnsi="Verdana" w:cs="Arial"/>
          <w:sz w:val="24"/>
          <w:szCs w:val="24"/>
        </w:rPr>
        <w:t xml:space="preserve">fruto do inadimplemento de obrigação de contribuintes para com a municipalidade. Os valores originais somados da dívida ativa importam em </w:t>
      </w:r>
      <w:r w:rsidR="0053066B">
        <w:rPr>
          <w:rFonts w:ascii="Verdana" w:hAnsi="Verdana" w:cs="Arial"/>
          <w:sz w:val="24"/>
          <w:szCs w:val="24"/>
        </w:rPr>
        <w:t>R$</w:t>
      </w:r>
      <w:r w:rsidR="00C065A1">
        <w:rPr>
          <w:rFonts w:ascii="Verdana" w:hAnsi="Verdana" w:cs="Arial"/>
          <w:sz w:val="24"/>
          <w:szCs w:val="24"/>
        </w:rPr>
        <w:t xml:space="preserve"> 1.701.</w:t>
      </w:r>
      <w:r w:rsidR="00D964DB">
        <w:rPr>
          <w:rFonts w:ascii="Verdana" w:hAnsi="Verdana" w:cs="Arial"/>
          <w:sz w:val="24"/>
          <w:szCs w:val="24"/>
        </w:rPr>
        <w:t>344</w:t>
      </w:r>
      <w:r w:rsidR="00C065A1">
        <w:rPr>
          <w:rFonts w:ascii="Verdana" w:hAnsi="Verdana" w:cs="Arial"/>
          <w:sz w:val="24"/>
          <w:szCs w:val="24"/>
        </w:rPr>
        <w:t>,</w:t>
      </w:r>
      <w:r w:rsidR="00D964DB">
        <w:rPr>
          <w:rFonts w:ascii="Verdana" w:hAnsi="Verdana" w:cs="Arial"/>
          <w:sz w:val="24"/>
          <w:szCs w:val="24"/>
        </w:rPr>
        <w:t>61</w:t>
      </w:r>
      <w:r w:rsidR="00C065A1">
        <w:rPr>
          <w:rFonts w:ascii="Verdana" w:hAnsi="Verdana" w:cs="Arial"/>
          <w:sz w:val="24"/>
          <w:szCs w:val="24"/>
        </w:rPr>
        <w:t xml:space="preserve"> (um </w:t>
      </w:r>
      <w:r w:rsidR="005210EC">
        <w:rPr>
          <w:rFonts w:ascii="Verdana" w:hAnsi="Verdana" w:cs="Arial"/>
          <w:sz w:val="24"/>
          <w:szCs w:val="24"/>
        </w:rPr>
        <w:t>milhão</w:t>
      </w:r>
      <w:r w:rsidR="00C065A1">
        <w:rPr>
          <w:rFonts w:ascii="Verdana" w:hAnsi="Verdana" w:cs="Arial"/>
          <w:sz w:val="24"/>
          <w:szCs w:val="24"/>
        </w:rPr>
        <w:t>, setecentos e um mil, trezentos e quarenta e quatro reais e sessenta e um centavos) e acrescidos de multa, juros e correção monetária alcançam a cifra de R$ 4.550.351,56 (quatro milhões, quinhentos e cinquenta mil, trezentos e cinquenta e um reais e cinquenta e seis centavos).</w:t>
      </w:r>
    </w:p>
    <w:p w:rsidR="00C065A1" w:rsidRDefault="00C065A1" w:rsidP="00C065A1">
      <w:pPr>
        <w:ind w:firstLine="1416"/>
        <w:jc w:val="both"/>
        <w:rPr>
          <w:rFonts w:ascii="Verdana" w:hAnsi="Verdana" w:cs="Arial"/>
          <w:sz w:val="24"/>
          <w:szCs w:val="24"/>
        </w:rPr>
      </w:pPr>
      <w:r>
        <w:rPr>
          <w:rFonts w:ascii="Verdana" w:hAnsi="Verdana" w:cs="Arial"/>
          <w:sz w:val="24"/>
          <w:szCs w:val="24"/>
        </w:rPr>
        <w:t>Nota-se que a atualização dos valores com juros de mora e multa significa um obstáculo para a liquidação destes, principalmente para os m</w:t>
      </w:r>
      <w:r w:rsidR="005674D5">
        <w:rPr>
          <w:rFonts w:ascii="Verdana" w:hAnsi="Verdana" w:cs="Arial"/>
          <w:sz w:val="24"/>
          <w:szCs w:val="24"/>
        </w:rPr>
        <w:t xml:space="preserve">enos favorecidos economicamente. </w:t>
      </w:r>
    </w:p>
    <w:p w:rsidR="0066042B" w:rsidRDefault="0066042B" w:rsidP="00C065A1">
      <w:pPr>
        <w:ind w:firstLine="1416"/>
        <w:jc w:val="both"/>
        <w:rPr>
          <w:rFonts w:ascii="Verdana" w:hAnsi="Verdana" w:cs="Arial"/>
          <w:sz w:val="24"/>
          <w:szCs w:val="24"/>
        </w:rPr>
      </w:pPr>
      <w:r w:rsidRPr="0066042B">
        <w:rPr>
          <w:rFonts w:ascii="Verdana" w:hAnsi="Verdana" w:cs="Arial"/>
          <w:sz w:val="24"/>
          <w:szCs w:val="24"/>
        </w:rPr>
        <w:t xml:space="preserve">A implantação </w:t>
      </w:r>
      <w:r w:rsidR="006D2D60">
        <w:rPr>
          <w:rFonts w:ascii="Verdana" w:hAnsi="Verdana" w:cs="Arial"/>
          <w:sz w:val="24"/>
          <w:szCs w:val="24"/>
        </w:rPr>
        <w:t xml:space="preserve">de datas limites para descontos total e parcial, </w:t>
      </w:r>
      <w:r w:rsidRPr="005210EC">
        <w:rPr>
          <w:rFonts w:ascii="Verdana" w:hAnsi="Verdana" w:cs="Arial"/>
          <w:sz w:val="24"/>
          <w:szCs w:val="24"/>
        </w:rPr>
        <w:t>para que o contribuinte seja beneficiado com a redução visa à arrecadação de tributos que deixaram de ser pagos no vencimento, possibilitando ao cidadão te</w:t>
      </w:r>
      <w:r w:rsidR="00D964DB" w:rsidRPr="005210EC">
        <w:rPr>
          <w:rFonts w:ascii="Verdana" w:hAnsi="Verdana" w:cs="Arial"/>
          <w:sz w:val="24"/>
          <w:szCs w:val="24"/>
        </w:rPr>
        <w:t>r sua situação fiscal resolvida.</w:t>
      </w:r>
      <w:r w:rsidR="0053066B">
        <w:rPr>
          <w:rFonts w:ascii="Verdana" w:hAnsi="Verdana" w:cs="Arial"/>
          <w:sz w:val="24"/>
          <w:szCs w:val="24"/>
        </w:rPr>
        <w:t xml:space="preserve"> A alteração no artigo 11, trata-se de atualização da renda máxima permitida para </w:t>
      </w:r>
      <w:r w:rsidR="00FC3168">
        <w:rPr>
          <w:rFonts w:ascii="Verdana" w:hAnsi="Verdana" w:cs="Arial"/>
          <w:sz w:val="24"/>
          <w:szCs w:val="24"/>
        </w:rPr>
        <w:t xml:space="preserve">a condição de </w:t>
      </w:r>
      <w:r w:rsidR="0053066B">
        <w:rPr>
          <w:rFonts w:ascii="Verdana" w:hAnsi="Verdana" w:cs="Arial"/>
          <w:sz w:val="24"/>
          <w:szCs w:val="24"/>
        </w:rPr>
        <w:t>contribuinte de baixa renda</w:t>
      </w:r>
      <w:r w:rsidR="00FC3168">
        <w:rPr>
          <w:rFonts w:ascii="Verdana" w:hAnsi="Verdana" w:cs="Arial"/>
          <w:sz w:val="24"/>
          <w:szCs w:val="24"/>
        </w:rPr>
        <w:t>, passando dos atuais R$ 1.000,00 (um mil reais) para a faixa do salário mínimo nacional, possibilitando assim que mais cidadão se encaixam no parcelamento extraordinário (com prazo de 96 meses e parcelas no valor mínimo de R$ 50,00).</w:t>
      </w:r>
    </w:p>
    <w:p w:rsidR="006D2D60" w:rsidRPr="006D2D60" w:rsidRDefault="006D2D60" w:rsidP="006D2D60">
      <w:pPr>
        <w:ind w:firstLine="1416"/>
        <w:jc w:val="both"/>
        <w:rPr>
          <w:rFonts w:ascii="Verdana" w:hAnsi="Verdana" w:cs="Arial"/>
          <w:bCs/>
          <w:sz w:val="24"/>
          <w:szCs w:val="24"/>
        </w:rPr>
      </w:pPr>
      <w:r>
        <w:rPr>
          <w:rFonts w:ascii="Verdana" w:hAnsi="Verdana" w:cs="Arial"/>
          <w:bCs/>
          <w:sz w:val="24"/>
          <w:szCs w:val="24"/>
        </w:rPr>
        <w:lastRenderedPageBreak/>
        <w:t>S</w:t>
      </w:r>
      <w:r w:rsidRPr="006D2D60">
        <w:rPr>
          <w:rFonts w:ascii="Verdana" w:hAnsi="Verdana" w:cs="Arial"/>
          <w:bCs/>
          <w:sz w:val="24"/>
          <w:szCs w:val="24"/>
        </w:rPr>
        <w:t xml:space="preserve">endo que, a </w:t>
      </w:r>
      <w:r>
        <w:rPr>
          <w:rFonts w:ascii="Verdana" w:hAnsi="Verdana" w:cs="Arial"/>
          <w:bCs/>
          <w:sz w:val="24"/>
          <w:szCs w:val="24"/>
        </w:rPr>
        <w:t>recuperação</w:t>
      </w:r>
      <w:r w:rsidRPr="006D2D60">
        <w:rPr>
          <w:rFonts w:ascii="Verdana" w:hAnsi="Verdana" w:cs="Arial"/>
          <w:bCs/>
          <w:sz w:val="24"/>
          <w:szCs w:val="24"/>
        </w:rPr>
        <w:t xml:space="preserve"> que a presente lei possibilita, significará a recuperação de valores, redução de processos judiciais e, sem dúvida, para aqueles contribuintes que conseguirem saldar seus débitos, uma tranq</w:t>
      </w:r>
      <w:r>
        <w:rPr>
          <w:rFonts w:ascii="Verdana" w:hAnsi="Verdana" w:cs="Arial"/>
          <w:bCs/>
          <w:sz w:val="24"/>
          <w:szCs w:val="24"/>
        </w:rPr>
        <w:t>u</w:t>
      </w:r>
      <w:r w:rsidRPr="006D2D60">
        <w:rPr>
          <w:rFonts w:ascii="Verdana" w:hAnsi="Verdana" w:cs="Arial"/>
          <w:bCs/>
          <w:sz w:val="24"/>
          <w:szCs w:val="24"/>
        </w:rPr>
        <w:t>ilidade e dignidade para sua condição de cidadão em dia com suas obrigações.</w:t>
      </w:r>
    </w:p>
    <w:p w:rsidR="0038101D" w:rsidRPr="005210EC" w:rsidRDefault="0038101D" w:rsidP="0038101D">
      <w:pPr>
        <w:ind w:firstLine="1416"/>
        <w:jc w:val="both"/>
        <w:rPr>
          <w:rFonts w:ascii="Verdana" w:hAnsi="Verdana" w:cs="Arial"/>
          <w:sz w:val="24"/>
          <w:szCs w:val="24"/>
        </w:rPr>
      </w:pPr>
      <w:r w:rsidRPr="005210EC">
        <w:rPr>
          <w:rFonts w:ascii="Verdana" w:hAnsi="Verdana" w:cs="Arial"/>
          <w:sz w:val="24"/>
          <w:szCs w:val="24"/>
        </w:rPr>
        <w:t>Registramos que a Lei do Orçamento Anual - LOA vigente, apresenta</w:t>
      </w:r>
      <w:r w:rsidR="00A42687" w:rsidRPr="005210EC">
        <w:rPr>
          <w:rFonts w:ascii="Verdana" w:hAnsi="Verdana" w:cs="Arial"/>
          <w:sz w:val="24"/>
          <w:szCs w:val="24"/>
        </w:rPr>
        <w:t xml:space="preserve"> </w:t>
      </w:r>
      <w:r w:rsidRPr="005210EC">
        <w:rPr>
          <w:rFonts w:ascii="Verdana" w:hAnsi="Verdana" w:cs="Arial"/>
          <w:sz w:val="24"/>
          <w:szCs w:val="24"/>
        </w:rPr>
        <w:t>a previsão de Ren</w:t>
      </w:r>
      <w:r w:rsidR="0090167E" w:rsidRPr="005210EC">
        <w:rPr>
          <w:rFonts w:ascii="Verdana" w:hAnsi="Verdana" w:cs="Arial"/>
          <w:sz w:val="24"/>
          <w:szCs w:val="24"/>
        </w:rPr>
        <w:t>ún</w:t>
      </w:r>
      <w:r w:rsidR="00D964DB" w:rsidRPr="005210EC">
        <w:rPr>
          <w:rFonts w:ascii="Verdana" w:hAnsi="Verdana" w:cs="Arial"/>
          <w:sz w:val="24"/>
          <w:szCs w:val="24"/>
        </w:rPr>
        <w:t xml:space="preserve">cia </w:t>
      </w:r>
      <w:r w:rsidRPr="005210EC">
        <w:rPr>
          <w:rFonts w:ascii="Verdana" w:hAnsi="Verdana" w:cs="Arial"/>
          <w:sz w:val="24"/>
          <w:szCs w:val="24"/>
        </w:rPr>
        <w:t>de Receita e medidas compensativas, razão pela qual, se faz necessário enviar juntamente com o pres</w:t>
      </w:r>
      <w:r w:rsidR="000C6685" w:rsidRPr="005210EC">
        <w:rPr>
          <w:rFonts w:ascii="Verdana" w:hAnsi="Verdana" w:cs="Arial"/>
          <w:sz w:val="24"/>
          <w:szCs w:val="24"/>
        </w:rPr>
        <w:t xml:space="preserve">ente projeto de Lei, </w:t>
      </w:r>
      <w:r w:rsidR="005210EC" w:rsidRPr="005210EC">
        <w:rPr>
          <w:rFonts w:ascii="Verdana" w:hAnsi="Verdana" w:cs="Arial"/>
          <w:sz w:val="24"/>
          <w:szCs w:val="24"/>
        </w:rPr>
        <w:t>a Adequação Orçamentária e Financeira.</w:t>
      </w:r>
      <w:r w:rsidR="00F65180" w:rsidRPr="005210EC">
        <w:t xml:space="preserve"> </w:t>
      </w:r>
    </w:p>
    <w:p w:rsidR="002E61E7" w:rsidRDefault="00BA4981" w:rsidP="002E61E7">
      <w:pPr>
        <w:jc w:val="both"/>
        <w:rPr>
          <w:rFonts w:ascii="Verdana" w:hAnsi="Verdana" w:cs="Arial"/>
          <w:sz w:val="24"/>
          <w:szCs w:val="24"/>
        </w:rPr>
      </w:pPr>
      <w:r w:rsidRPr="005210EC">
        <w:rPr>
          <w:rFonts w:ascii="Verdana" w:hAnsi="Verdana" w:cs="Arial"/>
          <w:sz w:val="24"/>
          <w:szCs w:val="24"/>
        </w:rPr>
        <w:tab/>
      </w:r>
      <w:r w:rsidRPr="005210EC">
        <w:rPr>
          <w:rFonts w:ascii="Verdana" w:hAnsi="Verdana" w:cs="Arial"/>
          <w:sz w:val="24"/>
          <w:szCs w:val="24"/>
        </w:rPr>
        <w:tab/>
        <w:t xml:space="preserve">Nesse sentido, com a finalidade de propiciar e incentivar a população na regularização de sua situação fiscal para com a municipalidade, bem como viabilizar o incremento da receita </w:t>
      </w:r>
      <w:r>
        <w:rPr>
          <w:rFonts w:ascii="Verdana" w:hAnsi="Verdana" w:cs="Arial"/>
          <w:sz w:val="24"/>
          <w:szCs w:val="24"/>
        </w:rPr>
        <w:t>tributária do Município de Chapada, a</w:t>
      </w:r>
      <w:r w:rsidR="005674D5">
        <w:rPr>
          <w:rFonts w:ascii="Verdana" w:hAnsi="Verdana" w:cs="Arial"/>
          <w:sz w:val="24"/>
          <w:szCs w:val="24"/>
        </w:rPr>
        <w:t xml:space="preserve">presenta-se </w:t>
      </w:r>
      <w:r>
        <w:rPr>
          <w:rFonts w:ascii="Verdana" w:hAnsi="Verdana" w:cs="Arial"/>
          <w:sz w:val="24"/>
          <w:szCs w:val="24"/>
        </w:rPr>
        <w:t>para deliberação pelos nobres legisladores o presente projeto de lei, criando condições</w:t>
      </w:r>
      <w:r w:rsidR="005674D5">
        <w:rPr>
          <w:rFonts w:ascii="Verdana" w:hAnsi="Verdana" w:cs="Arial"/>
          <w:sz w:val="24"/>
          <w:szCs w:val="24"/>
        </w:rPr>
        <w:t xml:space="preserve"> para que o contr</w:t>
      </w:r>
      <w:r w:rsidR="0053066B">
        <w:rPr>
          <w:rFonts w:ascii="Verdana" w:hAnsi="Verdana" w:cs="Arial"/>
          <w:sz w:val="24"/>
          <w:szCs w:val="24"/>
        </w:rPr>
        <w:t>ibuinte</w:t>
      </w:r>
      <w:r w:rsidR="002E61E7">
        <w:rPr>
          <w:rFonts w:ascii="Verdana" w:hAnsi="Verdana" w:cs="Arial"/>
          <w:sz w:val="24"/>
          <w:szCs w:val="24"/>
        </w:rPr>
        <w:t xml:space="preserve"> liquide suas obrigações.</w:t>
      </w:r>
    </w:p>
    <w:p w:rsidR="002E61E7" w:rsidRPr="002E61E7" w:rsidRDefault="002E61E7" w:rsidP="002E61E7">
      <w:pPr>
        <w:ind w:firstLine="1416"/>
        <w:jc w:val="both"/>
        <w:rPr>
          <w:rFonts w:ascii="Verdana" w:hAnsi="Verdana" w:cs="Arial"/>
          <w:bCs/>
          <w:sz w:val="24"/>
          <w:szCs w:val="24"/>
        </w:rPr>
      </w:pPr>
      <w:r w:rsidRPr="002E61E7">
        <w:rPr>
          <w:rFonts w:ascii="Verdana" w:hAnsi="Verdana" w:cs="Arial"/>
          <w:bCs/>
          <w:sz w:val="24"/>
          <w:szCs w:val="24"/>
        </w:rPr>
        <w:t xml:space="preserve">Esta condição alcançada pela presente lei, não comprometerá as metas estabelecidas na Lei Orçamentária em vigor nem representará, em hipótese alguma, renúncia de receita posto que, além da preservação do valor dos tributos que serão atualizados monetariamente, e pela </w:t>
      </w:r>
      <w:r>
        <w:rPr>
          <w:rFonts w:ascii="Verdana" w:hAnsi="Verdana" w:cs="Arial"/>
          <w:bCs/>
          <w:sz w:val="24"/>
          <w:szCs w:val="24"/>
        </w:rPr>
        <w:t xml:space="preserve">anistia </w:t>
      </w:r>
      <w:r w:rsidR="0066042B">
        <w:rPr>
          <w:rFonts w:ascii="Verdana" w:hAnsi="Verdana" w:cs="Arial"/>
          <w:bCs/>
          <w:sz w:val="24"/>
          <w:szCs w:val="24"/>
        </w:rPr>
        <w:t xml:space="preserve">e remissão parcial </w:t>
      </w:r>
      <w:r w:rsidRPr="002E61E7">
        <w:rPr>
          <w:rFonts w:ascii="Verdana" w:hAnsi="Verdana" w:cs="Arial"/>
          <w:bCs/>
          <w:sz w:val="24"/>
          <w:szCs w:val="24"/>
        </w:rPr>
        <w:t>da multa e juros, resultará num ingresso maior de recursos aos cofres municipais, em curto prazo, o que representará um acréscimo ainda maior no atendimento das demandas de nossa população.</w:t>
      </w:r>
    </w:p>
    <w:p w:rsidR="002E61E7" w:rsidRPr="002E61E7" w:rsidRDefault="002E61E7" w:rsidP="002E61E7">
      <w:pPr>
        <w:ind w:firstLine="1416"/>
        <w:jc w:val="both"/>
        <w:rPr>
          <w:rFonts w:ascii="Verdana" w:hAnsi="Verdana" w:cs="Arial"/>
          <w:bCs/>
          <w:sz w:val="24"/>
          <w:szCs w:val="24"/>
        </w:rPr>
      </w:pPr>
      <w:r w:rsidRPr="002E61E7">
        <w:rPr>
          <w:rFonts w:ascii="Verdana" w:hAnsi="Verdana" w:cs="Arial"/>
          <w:bCs/>
          <w:sz w:val="24"/>
          <w:szCs w:val="24"/>
        </w:rPr>
        <w:t>Contando com a atenção de Vossas Excelências no trato dos assuntos de interesse público, especialmente em relação a este projeto que é aguardado com ansiedade por parte de nossa população, contamos com a aprov</w:t>
      </w:r>
      <w:r>
        <w:rPr>
          <w:rFonts w:ascii="Verdana" w:hAnsi="Verdana" w:cs="Arial"/>
          <w:bCs/>
          <w:sz w:val="24"/>
          <w:szCs w:val="24"/>
        </w:rPr>
        <w:t>ação do presente Projeto de Lei, em Regime de Urgência.</w:t>
      </w:r>
    </w:p>
    <w:p w:rsidR="00EA60FE" w:rsidRPr="006432B0" w:rsidRDefault="00BE7B0F" w:rsidP="007120FA">
      <w:pPr>
        <w:jc w:val="both"/>
        <w:rPr>
          <w:rFonts w:ascii="Verdana" w:hAnsi="Verdana" w:cs="Arial"/>
          <w:sz w:val="24"/>
          <w:szCs w:val="24"/>
        </w:rPr>
      </w:pPr>
      <w:r w:rsidRPr="006432B0">
        <w:rPr>
          <w:rFonts w:ascii="Verdana" w:hAnsi="Verdana" w:cs="Arial"/>
          <w:sz w:val="24"/>
          <w:szCs w:val="24"/>
        </w:rPr>
        <w:tab/>
        <w:t xml:space="preserve"> </w:t>
      </w:r>
      <w:r w:rsidR="00DD313D" w:rsidRPr="006432B0">
        <w:rPr>
          <w:rFonts w:ascii="Verdana" w:hAnsi="Verdana" w:cs="Arial"/>
          <w:sz w:val="24"/>
          <w:szCs w:val="24"/>
        </w:rPr>
        <w:tab/>
      </w:r>
      <w:r w:rsidR="00DD313D" w:rsidRPr="006432B0">
        <w:rPr>
          <w:rFonts w:ascii="Verdana" w:hAnsi="Verdana" w:cs="Arial"/>
          <w:sz w:val="24"/>
          <w:szCs w:val="24"/>
        </w:rPr>
        <w:tab/>
      </w:r>
    </w:p>
    <w:p w:rsidR="00DD313D" w:rsidRPr="006432B0" w:rsidRDefault="0045753D" w:rsidP="002E61E7">
      <w:pPr>
        <w:spacing w:after="0" w:line="240" w:lineRule="auto"/>
        <w:jc w:val="center"/>
        <w:rPr>
          <w:rFonts w:ascii="Verdana" w:hAnsi="Verdana" w:cs="Arial"/>
          <w:b/>
          <w:sz w:val="24"/>
          <w:szCs w:val="24"/>
        </w:rPr>
      </w:pPr>
      <w:r w:rsidRPr="006432B0">
        <w:rPr>
          <w:rFonts w:ascii="Verdana" w:hAnsi="Verdana" w:cs="Arial"/>
          <w:b/>
          <w:sz w:val="24"/>
          <w:szCs w:val="24"/>
        </w:rPr>
        <w:t>GELSON MIGUEL SCHERER</w:t>
      </w:r>
    </w:p>
    <w:p w:rsidR="00850222" w:rsidRDefault="005210EC" w:rsidP="00AA50DB">
      <w:pPr>
        <w:spacing w:after="0" w:line="240" w:lineRule="auto"/>
        <w:jc w:val="center"/>
        <w:rPr>
          <w:rFonts w:ascii="Verdana" w:hAnsi="Verdana" w:cs="Arial"/>
          <w:szCs w:val="24"/>
        </w:rPr>
      </w:pPr>
      <w:r>
        <w:rPr>
          <w:rFonts w:ascii="Verdana" w:hAnsi="Verdana" w:cs="Arial"/>
          <w:b/>
          <w:sz w:val="24"/>
          <w:szCs w:val="24"/>
        </w:rPr>
        <w:t>PREFEITO MUNICIPAL</w:t>
      </w:r>
    </w:p>
    <w:p w:rsidR="00850222" w:rsidRDefault="00850222" w:rsidP="00850222">
      <w:pPr>
        <w:rPr>
          <w:rFonts w:ascii="Verdana" w:hAnsi="Verdana" w:cs="Arial"/>
          <w:szCs w:val="24"/>
        </w:rPr>
      </w:pPr>
    </w:p>
    <w:sectPr w:rsidR="00850222" w:rsidSect="00EA522B">
      <w:headerReference w:type="default" r:id="rId8"/>
      <w:footerReference w:type="default" r:id="rId9"/>
      <w:pgSz w:w="11906" w:h="16838" w:code="9"/>
      <w:pgMar w:top="1531" w:right="1701" w:bottom="1134" w:left="1701" w:header="737" w:footer="10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EDF" w:rsidRDefault="00015EDF" w:rsidP="00E06974">
      <w:pPr>
        <w:spacing w:after="0" w:line="240" w:lineRule="auto"/>
      </w:pPr>
      <w:r>
        <w:separator/>
      </w:r>
    </w:p>
  </w:endnote>
  <w:endnote w:type="continuationSeparator" w:id="0">
    <w:p w:rsidR="00015EDF" w:rsidRDefault="00015EDF" w:rsidP="00E06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244" w:rsidRDefault="00A01244">
    <w:pPr>
      <w:pStyle w:val="Rodap"/>
    </w:pPr>
    <w:r>
      <w:rPr>
        <w:noProof/>
        <w:lang w:eastAsia="pt-BR"/>
      </w:rPr>
      <w:drawing>
        <wp:anchor distT="0" distB="0" distL="114300" distR="114300" simplePos="0" relativeHeight="251658240" behindDoc="1" locked="0" layoutInCell="1" allowOverlap="1">
          <wp:simplePos x="0" y="0"/>
          <wp:positionH relativeFrom="column">
            <wp:posOffset>-941070</wp:posOffset>
          </wp:positionH>
          <wp:positionV relativeFrom="paragraph">
            <wp:posOffset>83185</wp:posOffset>
          </wp:positionV>
          <wp:extent cx="7230110" cy="602615"/>
          <wp:effectExtent l="19050" t="0" r="8890" b="0"/>
          <wp:wrapThrough wrapText="bothSides">
            <wp:wrapPolygon edited="0">
              <wp:start x="-57" y="0"/>
              <wp:lineTo x="-57" y="21168"/>
              <wp:lineTo x="21627" y="21168"/>
              <wp:lineTo x="21627" y="0"/>
              <wp:lineTo x="-57" y="0"/>
            </wp:wrapPolygon>
          </wp:wrapThrough>
          <wp:docPr id="9" name="Imagem 9" descr="rodap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dapé"/>
                  <pic:cNvPicPr>
                    <a:picLocks noChangeAspect="1" noChangeArrowheads="1"/>
                  </pic:cNvPicPr>
                </pic:nvPicPr>
                <pic:blipFill>
                  <a:blip r:embed="rId1"/>
                  <a:srcRect b="17046"/>
                  <a:stretch>
                    <a:fillRect/>
                  </a:stretch>
                </pic:blipFill>
                <pic:spPr bwMode="auto">
                  <a:xfrm>
                    <a:off x="0" y="0"/>
                    <a:ext cx="7230110" cy="602615"/>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EDF" w:rsidRDefault="00015EDF" w:rsidP="00E06974">
      <w:pPr>
        <w:spacing w:after="0" w:line="240" w:lineRule="auto"/>
      </w:pPr>
      <w:r>
        <w:separator/>
      </w:r>
    </w:p>
  </w:footnote>
  <w:footnote w:type="continuationSeparator" w:id="0">
    <w:p w:rsidR="00015EDF" w:rsidRDefault="00015EDF" w:rsidP="00E069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244" w:rsidRDefault="00A01244" w:rsidP="00012C59">
    <w:pPr>
      <w:pStyle w:val="Cabealho"/>
      <w:tabs>
        <w:tab w:val="clear" w:pos="4252"/>
        <w:tab w:val="clear" w:pos="8504"/>
        <w:tab w:val="left" w:pos="3645"/>
      </w:tabs>
    </w:pPr>
    <w:r>
      <w:rPr>
        <w:noProof/>
        <w:lang w:eastAsia="pt-BR"/>
      </w:rPr>
      <w:drawing>
        <wp:anchor distT="0" distB="0" distL="114300" distR="114300" simplePos="0" relativeHeight="251657216" behindDoc="0" locked="0" layoutInCell="1" allowOverlap="1">
          <wp:simplePos x="0" y="0"/>
          <wp:positionH relativeFrom="margin">
            <wp:posOffset>-868680</wp:posOffset>
          </wp:positionH>
          <wp:positionV relativeFrom="margin">
            <wp:posOffset>-868680</wp:posOffset>
          </wp:positionV>
          <wp:extent cx="7174865" cy="1024890"/>
          <wp:effectExtent l="19050" t="0" r="6985" b="0"/>
          <wp:wrapSquare wrapText="bothSides"/>
          <wp:docPr id="5" name="Imagem 5" descr="CabecalhoOficio-Padrao 06-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becalhoOficio-Padrao 06-10-14"/>
                  <pic:cNvPicPr>
                    <a:picLocks noChangeAspect="1" noChangeArrowheads="1"/>
                  </pic:cNvPicPr>
                </pic:nvPicPr>
                <pic:blipFill>
                  <a:blip r:embed="rId1"/>
                  <a:srcRect/>
                  <a:stretch>
                    <a:fillRect/>
                  </a:stretch>
                </pic:blipFill>
                <pic:spPr bwMode="auto">
                  <a:xfrm>
                    <a:off x="0" y="0"/>
                    <a:ext cx="7174865" cy="1024890"/>
                  </a:xfrm>
                  <a:prstGeom prst="rect">
                    <a:avLst/>
                  </a:prstGeom>
                  <a:noFill/>
                </pic:spPr>
              </pic:pic>
            </a:graphicData>
          </a:graphic>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77850F8"/>
    <w:lvl w:ilvl="0">
      <w:start w:val="1"/>
      <w:numFmt w:val="decimal"/>
      <w:lvlText w:val="%1."/>
      <w:lvlJc w:val="left"/>
      <w:pPr>
        <w:tabs>
          <w:tab w:val="num" w:pos="1492"/>
        </w:tabs>
        <w:ind w:left="1492" w:hanging="360"/>
      </w:pPr>
    </w:lvl>
  </w:abstractNum>
  <w:abstractNum w:abstractNumId="1">
    <w:nsid w:val="FFFFFF7D"/>
    <w:multiLevelType w:val="singleLevel"/>
    <w:tmpl w:val="E962ED46"/>
    <w:lvl w:ilvl="0">
      <w:start w:val="1"/>
      <w:numFmt w:val="decimal"/>
      <w:lvlText w:val="%1."/>
      <w:lvlJc w:val="left"/>
      <w:pPr>
        <w:tabs>
          <w:tab w:val="num" w:pos="1209"/>
        </w:tabs>
        <w:ind w:left="1209" w:hanging="360"/>
      </w:pPr>
    </w:lvl>
  </w:abstractNum>
  <w:abstractNum w:abstractNumId="2">
    <w:nsid w:val="FFFFFF7E"/>
    <w:multiLevelType w:val="singleLevel"/>
    <w:tmpl w:val="89AAB07A"/>
    <w:lvl w:ilvl="0">
      <w:start w:val="1"/>
      <w:numFmt w:val="decimal"/>
      <w:lvlText w:val="%1."/>
      <w:lvlJc w:val="left"/>
      <w:pPr>
        <w:tabs>
          <w:tab w:val="num" w:pos="926"/>
        </w:tabs>
        <w:ind w:left="926" w:hanging="360"/>
      </w:pPr>
    </w:lvl>
  </w:abstractNum>
  <w:abstractNum w:abstractNumId="3">
    <w:nsid w:val="FFFFFF7F"/>
    <w:multiLevelType w:val="singleLevel"/>
    <w:tmpl w:val="14602972"/>
    <w:lvl w:ilvl="0">
      <w:start w:val="1"/>
      <w:numFmt w:val="decimal"/>
      <w:lvlText w:val="%1."/>
      <w:lvlJc w:val="left"/>
      <w:pPr>
        <w:tabs>
          <w:tab w:val="num" w:pos="643"/>
        </w:tabs>
        <w:ind w:left="643" w:hanging="360"/>
      </w:pPr>
    </w:lvl>
  </w:abstractNum>
  <w:abstractNum w:abstractNumId="4">
    <w:nsid w:val="FFFFFF80"/>
    <w:multiLevelType w:val="singleLevel"/>
    <w:tmpl w:val="C3E6F33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F38E89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67C08C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0D4CD9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9C050C6"/>
    <w:lvl w:ilvl="0">
      <w:start w:val="1"/>
      <w:numFmt w:val="decimal"/>
      <w:lvlText w:val="%1."/>
      <w:lvlJc w:val="left"/>
      <w:pPr>
        <w:tabs>
          <w:tab w:val="num" w:pos="360"/>
        </w:tabs>
        <w:ind w:left="360" w:hanging="360"/>
      </w:pPr>
    </w:lvl>
  </w:abstractNum>
  <w:abstractNum w:abstractNumId="9">
    <w:nsid w:val="FFFFFF89"/>
    <w:multiLevelType w:val="singleLevel"/>
    <w:tmpl w:val="A9BE90D6"/>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3012A88C"/>
    <w:lvl w:ilvl="0">
      <w:start w:val="1"/>
      <w:numFmt w:val="bullet"/>
      <w:lvlText w:val=""/>
      <w:lvlJc w:val="left"/>
      <w:pPr>
        <w:ind w:left="1770" w:hanging="360"/>
      </w:pPr>
      <w:rPr>
        <w:rFonts w:ascii="Symbol" w:hAnsi="Symbol" w:cs="Symbol" w:hint="default"/>
        <w:b w:val="0"/>
        <w:bCs w:val="0"/>
        <w:i w:val="0"/>
        <w:iCs w:val="0"/>
        <w:strike w:val="0"/>
        <w:color w:val="auto"/>
        <w:sz w:val="20"/>
        <w:szCs w:val="20"/>
        <w:u w:val="none"/>
      </w:rPr>
    </w:lvl>
  </w:abstractNum>
  <w:abstractNum w:abstractNumId="11">
    <w:nsid w:val="00CF40B4"/>
    <w:multiLevelType w:val="hybridMultilevel"/>
    <w:tmpl w:val="404896EC"/>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03201093"/>
    <w:multiLevelType w:val="multilevel"/>
    <w:tmpl w:val="2D6017B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6C32946"/>
    <w:multiLevelType w:val="hybridMultilevel"/>
    <w:tmpl w:val="5F885612"/>
    <w:lvl w:ilvl="0" w:tplc="7D78C49A">
      <w:start w:val="1"/>
      <w:numFmt w:val="lowerLetter"/>
      <w:lvlText w:val="%1)"/>
      <w:lvlJc w:val="left"/>
      <w:pPr>
        <w:ind w:left="720" w:hanging="360"/>
      </w:pPr>
      <w:rPr>
        <w:i w:val="0"/>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4">
    <w:nsid w:val="0D7C776B"/>
    <w:multiLevelType w:val="hybridMultilevel"/>
    <w:tmpl w:val="08BEA9A8"/>
    <w:lvl w:ilvl="0" w:tplc="DA52271E">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2F74EE4"/>
    <w:multiLevelType w:val="hybridMultilevel"/>
    <w:tmpl w:val="8E4091E6"/>
    <w:lvl w:ilvl="0" w:tplc="DA52271E">
      <w:start w:val="1"/>
      <w:numFmt w:val="lowerLetter"/>
      <w:lvlText w:val="%1)"/>
      <w:lvlJc w:val="left"/>
      <w:pPr>
        <w:tabs>
          <w:tab w:val="num" w:pos="1080"/>
        </w:tabs>
        <w:ind w:left="1080" w:hanging="360"/>
      </w:pPr>
      <w:rPr>
        <w:rFonts w:hint="default"/>
      </w:r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6">
    <w:nsid w:val="18873139"/>
    <w:multiLevelType w:val="hybridMultilevel"/>
    <w:tmpl w:val="6032EC40"/>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9087640"/>
    <w:multiLevelType w:val="multilevel"/>
    <w:tmpl w:val="86C4732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1919012E"/>
    <w:multiLevelType w:val="multilevel"/>
    <w:tmpl w:val="EDDCC0C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1A2F368D"/>
    <w:multiLevelType w:val="hybridMultilevel"/>
    <w:tmpl w:val="EC4CD034"/>
    <w:lvl w:ilvl="0" w:tplc="9BD24ED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27191EA2"/>
    <w:multiLevelType w:val="hybridMultilevel"/>
    <w:tmpl w:val="58D40E96"/>
    <w:lvl w:ilvl="0" w:tplc="9C027D10">
      <w:start w:val="1"/>
      <w:numFmt w:val="decimal"/>
      <w:lvlText w:val="%1."/>
      <w:lvlJc w:val="left"/>
      <w:pPr>
        <w:tabs>
          <w:tab w:val="num" w:pos="1065"/>
        </w:tabs>
        <w:ind w:left="1065" w:hanging="705"/>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276D4578"/>
    <w:multiLevelType w:val="multilevel"/>
    <w:tmpl w:val="97D8E0B4"/>
    <w:lvl w:ilvl="0">
      <w:start w:val="1"/>
      <w:numFmt w:val="lowerLetter"/>
      <w:lvlText w:val="%1)"/>
      <w:lvlJc w:val="left"/>
      <w:pPr>
        <w:ind w:left="720" w:hanging="360"/>
      </w:pPr>
      <w:rPr>
        <w:rFonts w:ascii="Times New Roman" w:hAnsi="Times New Roman" w:cs="Times New Roman"/>
        <w:b/>
        <w:bCs/>
        <w:i/>
        <w:iCs/>
        <w:strike w:val="0"/>
        <w:color w:val="auto"/>
        <w:sz w:val="24"/>
        <w:szCs w:val="24"/>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28225ECC"/>
    <w:multiLevelType w:val="singleLevel"/>
    <w:tmpl w:val="940E7BF4"/>
    <w:lvl w:ilvl="0">
      <w:start w:val="1"/>
      <w:numFmt w:val="bullet"/>
      <w:lvlText w:val=""/>
      <w:lvlJc w:val="left"/>
      <w:pPr>
        <w:tabs>
          <w:tab w:val="num" w:pos="360"/>
        </w:tabs>
        <w:ind w:left="360" w:hanging="360"/>
      </w:pPr>
      <w:rPr>
        <w:rFonts w:ascii="Symbol" w:hAnsi="Symbol" w:hint="default"/>
      </w:rPr>
    </w:lvl>
  </w:abstractNum>
  <w:abstractNum w:abstractNumId="23">
    <w:nsid w:val="28492CFB"/>
    <w:multiLevelType w:val="hybridMultilevel"/>
    <w:tmpl w:val="C8CE40FA"/>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293D404D"/>
    <w:multiLevelType w:val="hybridMultilevel"/>
    <w:tmpl w:val="F4ECBB9A"/>
    <w:lvl w:ilvl="0" w:tplc="62C44F6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2B341A95"/>
    <w:multiLevelType w:val="hybridMultilevel"/>
    <w:tmpl w:val="3F0E6B48"/>
    <w:lvl w:ilvl="0" w:tplc="2B56D15C">
      <w:start w:val="1"/>
      <w:numFmt w:val="upperRoman"/>
      <w:lvlText w:val="%1-"/>
      <w:lvlJc w:val="left"/>
      <w:pPr>
        <w:tabs>
          <w:tab w:val="num" w:pos="1428"/>
        </w:tabs>
        <w:ind w:left="1428" w:hanging="72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6">
    <w:nsid w:val="2C451D8E"/>
    <w:multiLevelType w:val="hybridMultilevel"/>
    <w:tmpl w:val="B31A7720"/>
    <w:lvl w:ilvl="0" w:tplc="95869AF6">
      <w:start w:val="1"/>
      <w:numFmt w:val="decimal"/>
      <w:lvlText w:val="%1."/>
      <w:lvlJc w:val="left"/>
      <w:pPr>
        <w:tabs>
          <w:tab w:val="num" w:pos="1260"/>
        </w:tabs>
        <w:ind w:left="1260" w:hanging="900"/>
      </w:pPr>
      <w:rPr>
        <w:rFonts w:hint="default"/>
        <w:sz w:val="24"/>
        <w:szCs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2DFB2D61"/>
    <w:multiLevelType w:val="hybridMultilevel"/>
    <w:tmpl w:val="1E260364"/>
    <w:lvl w:ilvl="0" w:tplc="52DEA39C">
      <w:start w:val="1"/>
      <w:numFmt w:val="lowerLetter"/>
      <w:lvlText w:val="%1)"/>
      <w:lvlJc w:val="left"/>
      <w:pPr>
        <w:ind w:left="1494" w:hanging="360"/>
      </w:pPr>
      <w:rPr>
        <w:color w:val="auto"/>
      </w:r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28">
    <w:nsid w:val="325D63AF"/>
    <w:multiLevelType w:val="hybridMultilevel"/>
    <w:tmpl w:val="A5B0F358"/>
    <w:lvl w:ilvl="0" w:tplc="783E838A">
      <w:start w:val="1"/>
      <w:numFmt w:val="decimal"/>
      <w:lvlText w:val="%1-"/>
      <w:lvlJc w:val="left"/>
      <w:pPr>
        <w:tabs>
          <w:tab w:val="num" w:pos="1140"/>
        </w:tabs>
        <w:ind w:left="114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9">
    <w:nsid w:val="35E25009"/>
    <w:multiLevelType w:val="hybridMultilevel"/>
    <w:tmpl w:val="476AFEA4"/>
    <w:lvl w:ilvl="0" w:tplc="06F07A96">
      <w:start w:val="1"/>
      <w:numFmt w:val="lowerLetter"/>
      <w:lvlText w:val="%1)"/>
      <w:lvlJc w:val="left"/>
      <w:pPr>
        <w:tabs>
          <w:tab w:val="num" w:pos="1065"/>
        </w:tabs>
        <w:ind w:left="1065" w:hanging="36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30">
    <w:nsid w:val="38A97ACA"/>
    <w:multiLevelType w:val="multilevel"/>
    <w:tmpl w:val="B2F0556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3979276E"/>
    <w:multiLevelType w:val="hybridMultilevel"/>
    <w:tmpl w:val="2C9494E8"/>
    <w:lvl w:ilvl="0" w:tplc="FCCCDE6A">
      <w:start w:val="1"/>
      <w:numFmt w:val="upperRoman"/>
      <w:lvlText w:val="%1-"/>
      <w:lvlJc w:val="left"/>
      <w:pPr>
        <w:tabs>
          <w:tab w:val="num" w:pos="1260"/>
        </w:tabs>
        <w:ind w:left="1260" w:hanging="72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3DA113F7"/>
    <w:multiLevelType w:val="hybridMultilevel"/>
    <w:tmpl w:val="19AE6B74"/>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66302F5"/>
    <w:multiLevelType w:val="multilevel"/>
    <w:tmpl w:val="33A818F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4A404BC7"/>
    <w:multiLevelType w:val="hybridMultilevel"/>
    <w:tmpl w:val="E0DAD0DC"/>
    <w:lvl w:ilvl="0" w:tplc="3BDCD7DE">
      <w:start w:val="1"/>
      <w:numFmt w:val="upperRoman"/>
      <w:lvlText w:val="%1."/>
      <w:lvlJc w:val="left"/>
      <w:pPr>
        <w:tabs>
          <w:tab w:val="num" w:pos="1593"/>
        </w:tabs>
        <w:ind w:left="1593" w:hanging="885"/>
      </w:pPr>
      <w:rPr>
        <w:rFonts w:ascii="Times New Roman" w:eastAsia="Times New Roman" w:hAnsi="Times New Roman" w:cs="Times New Roman"/>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35">
    <w:nsid w:val="4BE7135F"/>
    <w:multiLevelType w:val="multilevel"/>
    <w:tmpl w:val="CD06E86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4E2238BF"/>
    <w:multiLevelType w:val="hybridMultilevel"/>
    <w:tmpl w:val="3FA87B78"/>
    <w:lvl w:ilvl="0" w:tplc="C76ADF6E">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7">
    <w:nsid w:val="52181CCD"/>
    <w:multiLevelType w:val="hybridMultilevel"/>
    <w:tmpl w:val="924E22DA"/>
    <w:lvl w:ilvl="0" w:tplc="0416000B">
      <w:start w:val="1"/>
      <w:numFmt w:val="bullet"/>
      <w:lvlText w:val=""/>
      <w:lvlJc w:val="left"/>
      <w:pPr>
        <w:tabs>
          <w:tab w:val="num" w:pos="720"/>
        </w:tabs>
        <w:ind w:left="720" w:hanging="360"/>
      </w:pPr>
      <w:rPr>
        <w:rFonts w:ascii="Wingdings" w:hAnsi="Wingdings"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8">
    <w:nsid w:val="53007AF3"/>
    <w:multiLevelType w:val="singleLevel"/>
    <w:tmpl w:val="487C4596"/>
    <w:lvl w:ilvl="0">
      <w:start w:val="1"/>
      <w:numFmt w:val="decimal"/>
      <w:lvlText w:val="%1."/>
      <w:lvlJc w:val="left"/>
      <w:pPr>
        <w:tabs>
          <w:tab w:val="num" w:pos="360"/>
        </w:tabs>
        <w:ind w:left="360" w:hanging="360"/>
      </w:pPr>
      <w:rPr>
        <w:b w:val="0"/>
        <w:i w:val="0"/>
        <w:sz w:val="18"/>
        <w:szCs w:val="18"/>
      </w:rPr>
    </w:lvl>
  </w:abstractNum>
  <w:abstractNum w:abstractNumId="39">
    <w:nsid w:val="54243D6A"/>
    <w:multiLevelType w:val="hybridMultilevel"/>
    <w:tmpl w:val="FC3E7B6C"/>
    <w:lvl w:ilvl="0" w:tplc="52ACF372">
      <w:start w:val="1"/>
      <w:numFmt w:val="decimal"/>
      <w:lvlText w:val="%1."/>
      <w:lvlJc w:val="left"/>
      <w:pPr>
        <w:tabs>
          <w:tab w:val="num" w:pos="1788"/>
        </w:tabs>
        <w:ind w:left="1788" w:hanging="1080"/>
      </w:pPr>
    </w:lvl>
    <w:lvl w:ilvl="1" w:tplc="04160019">
      <w:start w:val="1"/>
      <w:numFmt w:val="lowerLetter"/>
      <w:lvlText w:val="%2."/>
      <w:lvlJc w:val="left"/>
      <w:pPr>
        <w:tabs>
          <w:tab w:val="num" w:pos="1788"/>
        </w:tabs>
        <w:ind w:left="1788"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0">
    <w:nsid w:val="570D5D14"/>
    <w:multiLevelType w:val="hybridMultilevel"/>
    <w:tmpl w:val="3F2851BC"/>
    <w:lvl w:ilvl="0" w:tplc="FF8E8E2E">
      <w:start w:val="1"/>
      <w:numFmt w:val="lowerLetter"/>
      <w:lvlText w:val="%1)"/>
      <w:lvlJc w:val="left"/>
      <w:pPr>
        <w:ind w:left="1428" w:hanging="360"/>
      </w:pPr>
      <w:rPr>
        <w:rFonts w:ascii="Times New Roman" w:eastAsia="Calibri" w:hAnsi="Times New Roman" w:cs="Times New Roman"/>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41">
    <w:nsid w:val="5DC94360"/>
    <w:multiLevelType w:val="hybridMultilevel"/>
    <w:tmpl w:val="9AB0E35A"/>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44F7C6C"/>
    <w:multiLevelType w:val="multilevel"/>
    <w:tmpl w:val="40C8CE8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6A2B4E7C"/>
    <w:multiLevelType w:val="hybridMultilevel"/>
    <w:tmpl w:val="712289AE"/>
    <w:lvl w:ilvl="0" w:tplc="0A663B9E">
      <w:start w:val="1"/>
      <w:numFmt w:val="lowerLetter"/>
      <w:lvlText w:val="%1)"/>
      <w:lvlJc w:val="left"/>
      <w:pPr>
        <w:tabs>
          <w:tab w:val="num" w:pos="1065"/>
        </w:tabs>
        <w:ind w:left="1065" w:hanging="36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44">
    <w:nsid w:val="6DF643BF"/>
    <w:multiLevelType w:val="hybridMultilevel"/>
    <w:tmpl w:val="0A2208F4"/>
    <w:lvl w:ilvl="0" w:tplc="0416000F">
      <w:start w:val="4"/>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F874E1F"/>
    <w:multiLevelType w:val="hybridMultilevel"/>
    <w:tmpl w:val="353491B2"/>
    <w:lvl w:ilvl="0" w:tplc="5818292A">
      <w:start w:val="2"/>
      <w:numFmt w:val="decimal"/>
      <w:lvlText w:val="%1."/>
      <w:lvlJc w:val="left"/>
      <w:pPr>
        <w:tabs>
          <w:tab w:val="num" w:pos="1260"/>
        </w:tabs>
        <w:ind w:left="1260" w:hanging="90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74C63212"/>
    <w:multiLevelType w:val="hybridMultilevel"/>
    <w:tmpl w:val="14A8C462"/>
    <w:lvl w:ilvl="0" w:tplc="DA52271E">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79DF3506"/>
    <w:multiLevelType w:val="multilevel"/>
    <w:tmpl w:val="CB5E4A86"/>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20"/>
  </w:num>
  <w:num w:numId="13">
    <w:abstractNumId w:val="45"/>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num>
  <w:num w:numId="20">
    <w:abstractNumId w:val="11"/>
  </w:num>
  <w:num w:numId="21">
    <w:abstractNumId w:val="44"/>
  </w:num>
  <w:num w:numId="22">
    <w:abstractNumId w:val="32"/>
  </w:num>
  <w:num w:numId="23">
    <w:abstractNumId w:val="41"/>
  </w:num>
  <w:num w:numId="24">
    <w:abstractNumId w:val="46"/>
  </w:num>
  <w:num w:numId="25">
    <w:abstractNumId w:val="14"/>
  </w:num>
  <w:num w:numId="26">
    <w:abstractNumId w:val="15"/>
  </w:num>
  <w:num w:numId="27">
    <w:abstractNumId w:val="43"/>
  </w:num>
  <w:num w:numId="28">
    <w:abstractNumId w:val="34"/>
  </w:num>
  <w:num w:numId="29">
    <w:abstractNumId w:val="24"/>
  </w:num>
  <w:num w:numId="30">
    <w:abstractNumId w:val="31"/>
  </w:num>
  <w:num w:numId="31">
    <w:abstractNumId w:val="16"/>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1"/>
  </w:num>
  <w:num w:numId="35">
    <w:abstractNumId w:val="29"/>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 w:numId="44">
    <w:abstractNumId w:val="40"/>
  </w:num>
  <w:num w:numId="45">
    <w:abstractNumId w:val="19"/>
  </w:num>
  <w:num w:numId="46">
    <w:abstractNumId w:val="47"/>
  </w:num>
  <w:num w:numId="47">
    <w:abstractNumId w:val="22"/>
  </w:num>
  <w:num w:numId="48">
    <w:abstractNumId w:val="38"/>
  </w:num>
  <w:num w:numId="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974"/>
    <w:rsid w:val="00001546"/>
    <w:rsid w:val="00001626"/>
    <w:rsid w:val="00012C59"/>
    <w:rsid w:val="00014034"/>
    <w:rsid w:val="000149E0"/>
    <w:rsid w:val="00014F6B"/>
    <w:rsid w:val="000151A1"/>
    <w:rsid w:val="0001557B"/>
    <w:rsid w:val="00015EDF"/>
    <w:rsid w:val="000166E6"/>
    <w:rsid w:val="000176C4"/>
    <w:rsid w:val="00020013"/>
    <w:rsid w:val="000223B4"/>
    <w:rsid w:val="00026ADA"/>
    <w:rsid w:val="00026CE2"/>
    <w:rsid w:val="00034945"/>
    <w:rsid w:val="00035C96"/>
    <w:rsid w:val="0004253A"/>
    <w:rsid w:val="00053FF0"/>
    <w:rsid w:val="000667E2"/>
    <w:rsid w:val="00075669"/>
    <w:rsid w:val="00076770"/>
    <w:rsid w:val="00076ACC"/>
    <w:rsid w:val="0008135A"/>
    <w:rsid w:val="0008413D"/>
    <w:rsid w:val="0008626B"/>
    <w:rsid w:val="000925F6"/>
    <w:rsid w:val="0009403A"/>
    <w:rsid w:val="00097D39"/>
    <w:rsid w:val="000A3C5F"/>
    <w:rsid w:val="000B0D2F"/>
    <w:rsid w:val="000B445C"/>
    <w:rsid w:val="000B524B"/>
    <w:rsid w:val="000C10B8"/>
    <w:rsid w:val="000C1A94"/>
    <w:rsid w:val="000C61D7"/>
    <w:rsid w:val="000C6685"/>
    <w:rsid w:val="000D28E2"/>
    <w:rsid w:val="000E128B"/>
    <w:rsid w:val="000E4238"/>
    <w:rsid w:val="000E4663"/>
    <w:rsid w:val="000F41E8"/>
    <w:rsid w:val="000F428C"/>
    <w:rsid w:val="000F67F1"/>
    <w:rsid w:val="000F68C4"/>
    <w:rsid w:val="00100DCC"/>
    <w:rsid w:val="0011258F"/>
    <w:rsid w:val="00117398"/>
    <w:rsid w:val="00147631"/>
    <w:rsid w:val="0015077E"/>
    <w:rsid w:val="0015687C"/>
    <w:rsid w:val="00157C4F"/>
    <w:rsid w:val="001668F6"/>
    <w:rsid w:val="0017305C"/>
    <w:rsid w:val="0017326D"/>
    <w:rsid w:val="001808E7"/>
    <w:rsid w:val="00186AB1"/>
    <w:rsid w:val="00192D86"/>
    <w:rsid w:val="00194D0D"/>
    <w:rsid w:val="001A01F8"/>
    <w:rsid w:val="001A1B3E"/>
    <w:rsid w:val="001A2091"/>
    <w:rsid w:val="001A368D"/>
    <w:rsid w:val="001A4602"/>
    <w:rsid w:val="001A51F3"/>
    <w:rsid w:val="001B4588"/>
    <w:rsid w:val="001B4F60"/>
    <w:rsid w:val="001B72CE"/>
    <w:rsid w:val="001C0B1D"/>
    <w:rsid w:val="001C1DD0"/>
    <w:rsid w:val="001C2B60"/>
    <w:rsid w:val="001C591F"/>
    <w:rsid w:val="001C6233"/>
    <w:rsid w:val="001E3190"/>
    <w:rsid w:val="001E3536"/>
    <w:rsid w:val="001E48EC"/>
    <w:rsid w:val="001E5052"/>
    <w:rsid w:val="001E536A"/>
    <w:rsid w:val="001E71BE"/>
    <w:rsid w:val="001F1241"/>
    <w:rsid w:val="001F3689"/>
    <w:rsid w:val="001F3F1F"/>
    <w:rsid w:val="001F686E"/>
    <w:rsid w:val="0020315D"/>
    <w:rsid w:val="00203D56"/>
    <w:rsid w:val="00207159"/>
    <w:rsid w:val="0020795A"/>
    <w:rsid w:val="00211812"/>
    <w:rsid w:val="00211CB7"/>
    <w:rsid w:val="0021640E"/>
    <w:rsid w:val="00220755"/>
    <w:rsid w:val="00226F42"/>
    <w:rsid w:val="00227939"/>
    <w:rsid w:val="00230F13"/>
    <w:rsid w:val="00232D4E"/>
    <w:rsid w:val="00234EA8"/>
    <w:rsid w:val="00237B89"/>
    <w:rsid w:val="00240B05"/>
    <w:rsid w:val="00245593"/>
    <w:rsid w:val="00250B7D"/>
    <w:rsid w:val="00251FC4"/>
    <w:rsid w:val="00252AB0"/>
    <w:rsid w:val="0025357C"/>
    <w:rsid w:val="0026075B"/>
    <w:rsid w:val="00260777"/>
    <w:rsid w:val="002651B9"/>
    <w:rsid w:val="00271CAA"/>
    <w:rsid w:val="00280A33"/>
    <w:rsid w:val="0028107F"/>
    <w:rsid w:val="0029111A"/>
    <w:rsid w:val="002972FA"/>
    <w:rsid w:val="002975B5"/>
    <w:rsid w:val="00297B01"/>
    <w:rsid w:val="002A24D0"/>
    <w:rsid w:val="002B66F2"/>
    <w:rsid w:val="002C2136"/>
    <w:rsid w:val="002C34C1"/>
    <w:rsid w:val="002C4BFB"/>
    <w:rsid w:val="002C7FBE"/>
    <w:rsid w:val="002D0B0C"/>
    <w:rsid w:val="002E29F6"/>
    <w:rsid w:val="002E3C83"/>
    <w:rsid w:val="002E61E7"/>
    <w:rsid w:val="002E6CB6"/>
    <w:rsid w:val="002F25D4"/>
    <w:rsid w:val="002F5659"/>
    <w:rsid w:val="003014F0"/>
    <w:rsid w:val="003021D0"/>
    <w:rsid w:val="00307338"/>
    <w:rsid w:val="0031499F"/>
    <w:rsid w:val="00321286"/>
    <w:rsid w:val="0033010A"/>
    <w:rsid w:val="00330500"/>
    <w:rsid w:val="00333C9A"/>
    <w:rsid w:val="00336E5F"/>
    <w:rsid w:val="00341CEB"/>
    <w:rsid w:val="003422BA"/>
    <w:rsid w:val="00361B2B"/>
    <w:rsid w:val="00362029"/>
    <w:rsid w:val="0036589A"/>
    <w:rsid w:val="00376689"/>
    <w:rsid w:val="0037728D"/>
    <w:rsid w:val="00380CE6"/>
    <w:rsid w:val="0038101D"/>
    <w:rsid w:val="00381242"/>
    <w:rsid w:val="003812DE"/>
    <w:rsid w:val="003831B3"/>
    <w:rsid w:val="00386C05"/>
    <w:rsid w:val="0038714C"/>
    <w:rsid w:val="003A3F78"/>
    <w:rsid w:val="003B2BA1"/>
    <w:rsid w:val="003C311F"/>
    <w:rsid w:val="003C5BFE"/>
    <w:rsid w:val="003C6F99"/>
    <w:rsid w:val="003D344C"/>
    <w:rsid w:val="003D6CAE"/>
    <w:rsid w:val="003E067B"/>
    <w:rsid w:val="003E1806"/>
    <w:rsid w:val="003E2B19"/>
    <w:rsid w:val="003E3201"/>
    <w:rsid w:val="003E4101"/>
    <w:rsid w:val="003E730B"/>
    <w:rsid w:val="003F3712"/>
    <w:rsid w:val="003F58CB"/>
    <w:rsid w:val="003F78D4"/>
    <w:rsid w:val="00400F20"/>
    <w:rsid w:val="004071BD"/>
    <w:rsid w:val="00414422"/>
    <w:rsid w:val="00414527"/>
    <w:rsid w:val="0041503D"/>
    <w:rsid w:val="00421E37"/>
    <w:rsid w:val="004229AE"/>
    <w:rsid w:val="00424067"/>
    <w:rsid w:val="00427E53"/>
    <w:rsid w:val="0043181D"/>
    <w:rsid w:val="00434B58"/>
    <w:rsid w:val="00442A6D"/>
    <w:rsid w:val="00443689"/>
    <w:rsid w:val="00446F80"/>
    <w:rsid w:val="00451BB1"/>
    <w:rsid w:val="00452EB5"/>
    <w:rsid w:val="0045753D"/>
    <w:rsid w:val="00457600"/>
    <w:rsid w:val="00461979"/>
    <w:rsid w:val="00464626"/>
    <w:rsid w:val="00477B1B"/>
    <w:rsid w:val="004856E1"/>
    <w:rsid w:val="00487C7C"/>
    <w:rsid w:val="004910F8"/>
    <w:rsid w:val="00491894"/>
    <w:rsid w:val="0049326D"/>
    <w:rsid w:val="00497E32"/>
    <w:rsid w:val="004A26DB"/>
    <w:rsid w:val="004A43BB"/>
    <w:rsid w:val="004B08F3"/>
    <w:rsid w:val="004C705B"/>
    <w:rsid w:val="004D23B7"/>
    <w:rsid w:val="004E3E3B"/>
    <w:rsid w:val="004E47E5"/>
    <w:rsid w:val="004E5201"/>
    <w:rsid w:val="004E62FE"/>
    <w:rsid w:val="004E6A37"/>
    <w:rsid w:val="004F1FC8"/>
    <w:rsid w:val="004F6548"/>
    <w:rsid w:val="004F7183"/>
    <w:rsid w:val="004F7773"/>
    <w:rsid w:val="00501746"/>
    <w:rsid w:val="0050231F"/>
    <w:rsid w:val="00503370"/>
    <w:rsid w:val="00512424"/>
    <w:rsid w:val="005162F8"/>
    <w:rsid w:val="00520512"/>
    <w:rsid w:val="005210EC"/>
    <w:rsid w:val="00523DEC"/>
    <w:rsid w:val="0052541F"/>
    <w:rsid w:val="00526104"/>
    <w:rsid w:val="00527CD2"/>
    <w:rsid w:val="0053066B"/>
    <w:rsid w:val="00535D7F"/>
    <w:rsid w:val="005376BE"/>
    <w:rsid w:val="00540713"/>
    <w:rsid w:val="00541AD0"/>
    <w:rsid w:val="00541E1B"/>
    <w:rsid w:val="00556351"/>
    <w:rsid w:val="00562D2D"/>
    <w:rsid w:val="0056310D"/>
    <w:rsid w:val="0056641F"/>
    <w:rsid w:val="005674D5"/>
    <w:rsid w:val="005723B9"/>
    <w:rsid w:val="00575B5B"/>
    <w:rsid w:val="0057642E"/>
    <w:rsid w:val="00576F5B"/>
    <w:rsid w:val="00584CB7"/>
    <w:rsid w:val="00585BFC"/>
    <w:rsid w:val="00585E5E"/>
    <w:rsid w:val="00592798"/>
    <w:rsid w:val="005967A8"/>
    <w:rsid w:val="005A07F9"/>
    <w:rsid w:val="005A2444"/>
    <w:rsid w:val="005A3DD5"/>
    <w:rsid w:val="005A4FD3"/>
    <w:rsid w:val="005A5CC8"/>
    <w:rsid w:val="005B10F9"/>
    <w:rsid w:val="005B17F3"/>
    <w:rsid w:val="005B2285"/>
    <w:rsid w:val="005B4A7E"/>
    <w:rsid w:val="005B65D8"/>
    <w:rsid w:val="005C6EEE"/>
    <w:rsid w:val="005D0490"/>
    <w:rsid w:val="005D50F3"/>
    <w:rsid w:val="005D7D98"/>
    <w:rsid w:val="005E28EA"/>
    <w:rsid w:val="005F01EE"/>
    <w:rsid w:val="005F08D7"/>
    <w:rsid w:val="005F31BC"/>
    <w:rsid w:val="00613505"/>
    <w:rsid w:val="00613FF6"/>
    <w:rsid w:val="00617ADA"/>
    <w:rsid w:val="00620814"/>
    <w:rsid w:val="00623F95"/>
    <w:rsid w:val="00625E76"/>
    <w:rsid w:val="00627921"/>
    <w:rsid w:val="00630C6F"/>
    <w:rsid w:val="00632479"/>
    <w:rsid w:val="006420E8"/>
    <w:rsid w:val="0064223C"/>
    <w:rsid w:val="006432B0"/>
    <w:rsid w:val="006555D1"/>
    <w:rsid w:val="006579B1"/>
    <w:rsid w:val="0066042B"/>
    <w:rsid w:val="00661876"/>
    <w:rsid w:val="00670D46"/>
    <w:rsid w:val="0067347A"/>
    <w:rsid w:val="00674674"/>
    <w:rsid w:val="006774DF"/>
    <w:rsid w:val="0067770B"/>
    <w:rsid w:val="00682795"/>
    <w:rsid w:val="006830CC"/>
    <w:rsid w:val="006872C9"/>
    <w:rsid w:val="00692995"/>
    <w:rsid w:val="006A12A6"/>
    <w:rsid w:val="006A3E61"/>
    <w:rsid w:val="006B337F"/>
    <w:rsid w:val="006B5D04"/>
    <w:rsid w:val="006B69A7"/>
    <w:rsid w:val="006C2B3F"/>
    <w:rsid w:val="006C2DC4"/>
    <w:rsid w:val="006C3434"/>
    <w:rsid w:val="006C392B"/>
    <w:rsid w:val="006D2769"/>
    <w:rsid w:val="006D290D"/>
    <w:rsid w:val="006D2D60"/>
    <w:rsid w:val="006D4EDD"/>
    <w:rsid w:val="006D572A"/>
    <w:rsid w:val="006E008A"/>
    <w:rsid w:val="006E7655"/>
    <w:rsid w:val="006F13E6"/>
    <w:rsid w:val="006F4325"/>
    <w:rsid w:val="006F6A6E"/>
    <w:rsid w:val="00700C39"/>
    <w:rsid w:val="00703767"/>
    <w:rsid w:val="007061B6"/>
    <w:rsid w:val="007120FA"/>
    <w:rsid w:val="00714BCE"/>
    <w:rsid w:val="00722B8C"/>
    <w:rsid w:val="00723A50"/>
    <w:rsid w:val="00724621"/>
    <w:rsid w:val="00725EA2"/>
    <w:rsid w:val="00730C9E"/>
    <w:rsid w:val="0073190B"/>
    <w:rsid w:val="007336C1"/>
    <w:rsid w:val="00743337"/>
    <w:rsid w:val="00744472"/>
    <w:rsid w:val="0075496A"/>
    <w:rsid w:val="00761036"/>
    <w:rsid w:val="0076238F"/>
    <w:rsid w:val="0077689A"/>
    <w:rsid w:val="00777B12"/>
    <w:rsid w:val="00780284"/>
    <w:rsid w:val="00780CA4"/>
    <w:rsid w:val="00784CA7"/>
    <w:rsid w:val="00792EAE"/>
    <w:rsid w:val="0079418E"/>
    <w:rsid w:val="007A49EB"/>
    <w:rsid w:val="007B0EA7"/>
    <w:rsid w:val="007B374D"/>
    <w:rsid w:val="007C6BF0"/>
    <w:rsid w:val="007D54D1"/>
    <w:rsid w:val="007D62F2"/>
    <w:rsid w:val="007E095A"/>
    <w:rsid w:val="007E3B42"/>
    <w:rsid w:val="007E4393"/>
    <w:rsid w:val="007E46B4"/>
    <w:rsid w:val="007E542C"/>
    <w:rsid w:val="007E5E4E"/>
    <w:rsid w:val="007E64B9"/>
    <w:rsid w:val="007E6615"/>
    <w:rsid w:val="007F2E9A"/>
    <w:rsid w:val="007F4A0B"/>
    <w:rsid w:val="007F4A20"/>
    <w:rsid w:val="008016A4"/>
    <w:rsid w:val="00803010"/>
    <w:rsid w:val="008048C2"/>
    <w:rsid w:val="00814285"/>
    <w:rsid w:val="008164CB"/>
    <w:rsid w:val="00827B9F"/>
    <w:rsid w:val="00830ECC"/>
    <w:rsid w:val="0083119C"/>
    <w:rsid w:val="0083345C"/>
    <w:rsid w:val="00834613"/>
    <w:rsid w:val="008365B4"/>
    <w:rsid w:val="0083677E"/>
    <w:rsid w:val="00836FE0"/>
    <w:rsid w:val="00840D91"/>
    <w:rsid w:val="00842273"/>
    <w:rsid w:val="00843ECB"/>
    <w:rsid w:val="00846E8C"/>
    <w:rsid w:val="00850222"/>
    <w:rsid w:val="0085244E"/>
    <w:rsid w:val="00854130"/>
    <w:rsid w:val="00856252"/>
    <w:rsid w:val="00857991"/>
    <w:rsid w:val="00863209"/>
    <w:rsid w:val="00864414"/>
    <w:rsid w:val="0087140D"/>
    <w:rsid w:val="00874772"/>
    <w:rsid w:val="0088027E"/>
    <w:rsid w:val="00884334"/>
    <w:rsid w:val="00885221"/>
    <w:rsid w:val="00894D5F"/>
    <w:rsid w:val="00897B52"/>
    <w:rsid w:val="008A2997"/>
    <w:rsid w:val="008A69B4"/>
    <w:rsid w:val="008A6AF0"/>
    <w:rsid w:val="008A7BA3"/>
    <w:rsid w:val="008B1922"/>
    <w:rsid w:val="008B61B1"/>
    <w:rsid w:val="008C2713"/>
    <w:rsid w:val="008C2C10"/>
    <w:rsid w:val="008C3D6A"/>
    <w:rsid w:val="008D1008"/>
    <w:rsid w:val="008D17C8"/>
    <w:rsid w:val="008D54E3"/>
    <w:rsid w:val="008E4FC0"/>
    <w:rsid w:val="008E656F"/>
    <w:rsid w:val="008F3D41"/>
    <w:rsid w:val="008F4949"/>
    <w:rsid w:val="008F5C49"/>
    <w:rsid w:val="008F6432"/>
    <w:rsid w:val="008F65C6"/>
    <w:rsid w:val="008F7FD1"/>
    <w:rsid w:val="00900E32"/>
    <w:rsid w:val="00901338"/>
    <w:rsid w:val="0090167E"/>
    <w:rsid w:val="009044F9"/>
    <w:rsid w:val="00906C27"/>
    <w:rsid w:val="00912C2D"/>
    <w:rsid w:val="009159DB"/>
    <w:rsid w:val="00916FAD"/>
    <w:rsid w:val="0091774B"/>
    <w:rsid w:val="00923E32"/>
    <w:rsid w:val="009241B5"/>
    <w:rsid w:val="00925DA4"/>
    <w:rsid w:val="009268B5"/>
    <w:rsid w:val="009358A6"/>
    <w:rsid w:val="00935E5B"/>
    <w:rsid w:val="009369ED"/>
    <w:rsid w:val="0094763D"/>
    <w:rsid w:val="00955371"/>
    <w:rsid w:val="0095684B"/>
    <w:rsid w:val="00972662"/>
    <w:rsid w:val="00972C1C"/>
    <w:rsid w:val="009820FB"/>
    <w:rsid w:val="009870F4"/>
    <w:rsid w:val="00990F30"/>
    <w:rsid w:val="009A0BB4"/>
    <w:rsid w:val="009A1A76"/>
    <w:rsid w:val="009A2D54"/>
    <w:rsid w:val="009A6812"/>
    <w:rsid w:val="009B033C"/>
    <w:rsid w:val="009B11E0"/>
    <w:rsid w:val="009B33F2"/>
    <w:rsid w:val="009B63A1"/>
    <w:rsid w:val="009B6570"/>
    <w:rsid w:val="009C002C"/>
    <w:rsid w:val="009C1C69"/>
    <w:rsid w:val="009D4E86"/>
    <w:rsid w:val="009D6E3E"/>
    <w:rsid w:val="009E35ED"/>
    <w:rsid w:val="009F3464"/>
    <w:rsid w:val="009F36FC"/>
    <w:rsid w:val="009F4C2C"/>
    <w:rsid w:val="009F5529"/>
    <w:rsid w:val="009F5CC6"/>
    <w:rsid w:val="00A01244"/>
    <w:rsid w:val="00A04C80"/>
    <w:rsid w:val="00A1304A"/>
    <w:rsid w:val="00A14242"/>
    <w:rsid w:val="00A26795"/>
    <w:rsid w:val="00A30A0B"/>
    <w:rsid w:val="00A30A5E"/>
    <w:rsid w:val="00A3557C"/>
    <w:rsid w:val="00A40591"/>
    <w:rsid w:val="00A42586"/>
    <w:rsid w:val="00A42687"/>
    <w:rsid w:val="00A454CD"/>
    <w:rsid w:val="00A47A89"/>
    <w:rsid w:val="00A50E0D"/>
    <w:rsid w:val="00A568D7"/>
    <w:rsid w:val="00A60834"/>
    <w:rsid w:val="00A63A9C"/>
    <w:rsid w:val="00A6682A"/>
    <w:rsid w:val="00A66CAB"/>
    <w:rsid w:val="00A6730B"/>
    <w:rsid w:val="00A83E9F"/>
    <w:rsid w:val="00A8440A"/>
    <w:rsid w:val="00A850F6"/>
    <w:rsid w:val="00AA0C91"/>
    <w:rsid w:val="00AA0D40"/>
    <w:rsid w:val="00AA2540"/>
    <w:rsid w:val="00AA50DB"/>
    <w:rsid w:val="00AB0845"/>
    <w:rsid w:val="00AB1446"/>
    <w:rsid w:val="00AB46AD"/>
    <w:rsid w:val="00AC324F"/>
    <w:rsid w:val="00AC79C3"/>
    <w:rsid w:val="00AD4C0C"/>
    <w:rsid w:val="00AD536B"/>
    <w:rsid w:val="00AD7276"/>
    <w:rsid w:val="00AD765B"/>
    <w:rsid w:val="00AE0112"/>
    <w:rsid w:val="00AF1B8E"/>
    <w:rsid w:val="00AF1D7F"/>
    <w:rsid w:val="00B05EF1"/>
    <w:rsid w:val="00B1145D"/>
    <w:rsid w:val="00B12124"/>
    <w:rsid w:val="00B1248A"/>
    <w:rsid w:val="00B12E0B"/>
    <w:rsid w:val="00B135B2"/>
    <w:rsid w:val="00B14FE5"/>
    <w:rsid w:val="00B17FF2"/>
    <w:rsid w:val="00B20022"/>
    <w:rsid w:val="00B26CE7"/>
    <w:rsid w:val="00B271A4"/>
    <w:rsid w:val="00B271F5"/>
    <w:rsid w:val="00B30673"/>
    <w:rsid w:val="00B31206"/>
    <w:rsid w:val="00B32E1E"/>
    <w:rsid w:val="00B37C08"/>
    <w:rsid w:val="00B442CA"/>
    <w:rsid w:val="00B464D2"/>
    <w:rsid w:val="00B5037C"/>
    <w:rsid w:val="00B54B22"/>
    <w:rsid w:val="00B62BDF"/>
    <w:rsid w:val="00B64B9C"/>
    <w:rsid w:val="00B658D3"/>
    <w:rsid w:val="00B6762A"/>
    <w:rsid w:val="00B71123"/>
    <w:rsid w:val="00B71F60"/>
    <w:rsid w:val="00B7494C"/>
    <w:rsid w:val="00B74CC6"/>
    <w:rsid w:val="00B91DB6"/>
    <w:rsid w:val="00B9348E"/>
    <w:rsid w:val="00B94E53"/>
    <w:rsid w:val="00B9512C"/>
    <w:rsid w:val="00B95805"/>
    <w:rsid w:val="00B95E63"/>
    <w:rsid w:val="00B97837"/>
    <w:rsid w:val="00BA06B4"/>
    <w:rsid w:val="00BA1EDE"/>
    <w:rsid w:val="00BA4981"/>
    <w:rsid w:val="00BB2E27"/>
    <w:rsid w:val="00BB2FDC"/>
    <w:rsid w:val="00BB3941"/>
    <w:rsid w:val="00BB52FD"/>
    <w:rsid w:val="00BB5DF0"/>
    <w:rsid w:val="00BC4095"/>
    <w:rsid w:val="00BC72D7"/>
    <w:rsid w:val="00BD2F8C"/>
    <w:rsid w:val="00BD6B42"/>
    <w:rsid w:val="00BE7B0F"/>
    <w:rsid w:val="00BE7FE1"/>
    <w:rsid w:val="00BF06A0"/>
    <w:rsid w:val="00C030AA"/>
    <w:rsid w:val="00C0316B"/>
    <w:rsid w:val="00C03565"/>
    <w:rsid w:val="00C065A1"/>
    <w:rsid w:val="00C10277"/>
    <w:rsid w:val="00C11203"/>
    <w:rsid w:val="00C13624"/>
    <w:rsid w:val="00C1457D"/>
    <w:rsid w:val="00C14CDC"/>
    <w:rsid w:val="00C21B93"/>
    <w:rsid w:val="00C22E6D"/>
    <w:rsid w:val="00C24723"/>
    <w:rsid w:val="00C275A1"/>
    <w:rsid w:val="00C30A4C"/>
    <w:rsid w:val="00C320BC"/>
    <w:rsid w:val="00C33D9D"/>
    <w:rsid w:val="00C35EFA"/>
    <w:rsid w:val="00C413CC"/>
    <w:rsid w:val="00C4290F"/>
    <w:rsid w:val="00C44D32"/>
    <w:rsid w:val="00C47C11"/>
    <w:rsid w:val="00C5013F"/>
    <w:rsid w:val="00C51339"/>
    <w:rsid w:val="00C56A91"/>
    <w:rsid w:val="00C60CEF"/>
    <w:rsid w:val="00C615B8"/>
    <w:rsid w:val="00C62206"/>
    <w:rsid w:val="00C633E4"/>
    <w:rsid w:val="00C66AA4"/>
    <w:rsid w:val="00C7048F"/>
    <w:rsid w:val="00C70BDB"/>
    <w:rsid w:val="00C73B9B"/>
    <w:rsid w:val="00C77732"/>
    <w:rsid w:val="00C87E7E"/>
    <w:rsid w:val="00C906B7"/>
    <w:rsid w:val="00C91AFF"/>
    <w:rsid w:val="00C96196"/>
    <w:rsid w:val="00CA34D7"/>
    <w:rsid w:val="00CA691E"/>
    <w:rsid w:val="00CB750A"/>
    <w:rsid w:val="00CC243B"/>
    <w:rsid w:val="00CC75CA"/>
    <w:rsid w:val="00CD1DD9"/>
    <w:rsid w:val="00CE1889"/>
    <w:rsid w:val="00CE54C2"/>
    <w:rsid w:val="00CE66B8"/>
    <w:rsid w:val="00D02947"/>
    <w:rsid w:val="00D0754F"/>
    <w:rsid w:val="00D108A9"/>
    <w:rsid w:val="00D11661"/>
    <w:rsid w:val="00D11C2C"/>
    <w:rsid w:val="00D1318D"/>
    <w:rsid w:val="00D1454D"/>
    <w:rsid w:val="00D21004"/>
    <w:rsid w:val="00D23006"/>
    <w:rsid w:val="00D27913"/>
    <w:rsid w:val="00D50577"/>
    <w:rsid w:val="00D518CB"/>
    <w:rsid w:val="00D522FE"/>
    <w:rsid w:val="00D55B62"/>
    <w:rsid w:val="00D6529A"/>
    <w:rsid w:val="00D66C30"/>
    <w:rsid w:val="00D74E28"/>
    <w:rsid w:val="00D855DA"/>
    <w:rsid w:val="00D905EE"/>
    <w:rsid w:val="00D90D73"/>
    <w:rsid w:val="00D90E4B"/>
    <w:rsid w:val="00D9185F"/>
    <w:rsid w:val="00D96225"/>
    <w:rsid w:val="00D964DB"/>
    <w:rsid w:val="00D96D2E"/>
    <w:rsid w:val="00D96FCB"/>
    <w:rsid w:val="00D97205"/>
    <w:rsid w:val="00DA0512"/>
    <w:rsid w:val="00DA30C1"/>
    <w:rsid w:val="00DA6F0C"/>
    <w:rsid w:val="00DA7ACD"/>
    <w:rsid w:val="00DA7ED1"/>
    <w:rsid w:val="00DB3C8E"/>
    <w:rsid w:val="00DB3F4E"/>
    <w:rsid w:val="00DC189A"/>
    <w:rsid w:val="00DC266C"/>
    <w:rsid w:val="00DC4E85"/>
    <w:rsid w:val="00DC5087"/>
    <w:rsid w:val="00DC5EF8"/>
    <w:rsid w:val="00DC71E8"/>
    <w:rsid w:val="00DC7CE7"/>
    <w:rsid w:val="00DD313D"/>
    <w:rsid w:val="00DD5DFB"/>
    <w:rsid w:val="00DD7162"/>
    <w:rsid w:val="00DF2ACA"/>
    <w:rsid w:val="00DF5AF0"/>
    <w:rsid w:val="00DF76B2"/>
    <w:rsid w:val="00E06974"/>
    <w:rsid w:val="00E06DA6"/>
    <w:rsid w:val="00E27AAE"/>
    <w:rsid w:val="00E336FD"/>
    <w:rsid w:val="00E35712"/>
    <w:rsid w:val="00E378CB"/>
    <w:rsid w:val="00E40B4E"/>
    <w:rsid w:val="00E40FEE"/>
    <w:rsid w:val="00E4503A"/>
    <w:rsid w:val="00E56235"/>
    <w:rsid w:val="00E61C65"/>
    <w:rsid w:val="00E63459"/>
    <w:rsid w:val="00E6347B"/>
    <w:rsid w:val="00E64058"/>
    <w:rsid w:val="00E644CC"/>
    <w:rsid w:val="00E644E9"/>
    <w:rsid w:val="00E67464"/>
    <w:rsid w:val="00E674DD"/>
    <w:rsid w:val="00E67E46"/>
    <w:rsid w:val="00E67F84"/>
    <w:rsid w:val="00E70816"/>
    <w:rsid w:val="00E731DB"/>
    <w:rsid w:val="00E7574F"/>
    <w:rsid w:val="00E817A4"/>
    <w:rsid w:val="00E87B08"/>
    <w:rsid w:val="00E95B8E"/>
    <w:rsid w:val="00E97709"/>
    <w:rsid w:val="00E97C3F"/>
    <w:rsid w:val="00EA4BD7"/>
    <w:rsid w:val="00EA522B"/>
    <w:rsid w:val="00EA60FE"/>
    <w:rsid w:val="00EA69CE"/>
    <w:rsid w:val="00EB05F6"/>
    <w:rsid w:val="00EB0753"/>
    <w:rsid w:val="00EB21F9"/>
    <w:rsid w:val="00EB27B5"/>
    <w:rsid w:val="00EB65C6"/>
    <w:rsid w:val="00EC16B5"/>
    <w:rsid w:val="00ED20C9"/>
    <w:rsid w:val="00ED2329"/>
    <w:rsid w:val="00ED3ECA"/>
    <w:rsid w:val="00ED50BC"/>
    <w:rsid w:val="00EE2318"/>
    <w:rsid w:val="00EE6F8D"/>
    <w:rsid w:val="00F00F20"/>
    <w:rsid w:val="00F02E03"/>
    <w:rsid w:val="00F05021"/>
    <w:rsid w:val="00F26DF6"/>
    <w:rsid w:val="00F32778"/>
    <w:rsid w:val="00F425D2"/>
    <w:rsid w:val="00F42802"/>
    <w:rsid w:val="00F44592"/>
    <w:rsid w:val="00F529A5"/>
    <w:rsid w:val="00F5368F"/>
    <w:rsid w:val="00F55AAD"/>
    <w:rsid w:val="00F60D3C"/>
    <w:rsid w:val="00F62A8B"/>
    <w:rsid w:val="00F65180"/>
    <w:rsid w:val="00F65C74"/>
    <w:rsid w:val="00F70255"/>
    <w:rsid w:val="00F74487"/>
    <w:rsid w:val="00F8567A"/>
    <w:rsid w:val="00F87F7A"/>
    <w:rsid w:val="00F90577"/>
    <w:rsid w:val="00F91B09"/>
    <w:rsid w:val="00F91B32"/>
    <w:rsid w:val="00F9225F"/>
    <w:rsid w:val="00F96FAB"/>
    <w:rsid w:val="00FA2DCD"/>
    <w:rsid w:val="00FC03E4"/>
    <w:rsid w:val="00FC0969"/>
    <w:rsid w:val="00FC2218"/>
    <w:rsid w:val="00FC3168"/>
    <w:rsid w:val="00FC442D"/>
    <w:rsid w:val="00FD0138"/>
    <w:rsid w:val="00FD2B22"/>
    <w:rsid w:val="00FD5082"/>
    <w:rsid w:val="00FE0A01"/>
    <w:rsid w:val="00FE1195"/>
    <w:rsid w:val="00FE1D07"/>
    <w:rsid w:val="00FF2D40"/>
    <w:rsid w:val="00FF7858"/>
    <w:rsid w:val="00FF7C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5B9FE7-3089-46B4-A4EA-6D8184BF1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0E8"/>
    <w:pPr>
      <w:spacing w:after="200" w:line="276" w:lineRule="auto"/>
    </w:pPr>
    <w:rPr>
      <w:sz w:val="22"/>
      <w:szCs w:val="22"/>
      <w:lang w:eastAsia="en-US"/>
    </w:rPr>
  </w:style>
  <w:style w:type="paragraph" w:styleId="Ttulo1">
    <w:name w:val="heading 1"/>
    <w:basedOn w:val="Normal"/>
    <w:next w:val="Normal"/>
    <w:link w:val="Ttulo1Char"/>
    <w:qFormat/>
    <w:rsid w:val="00623F95"/>
    <w:pPr>
      <w:keepNext/>
      <w:widowControl w:val="0"/>
      <w:spacing w:after="0" w:line="240" w:lineRule="auto"/>
      <w:jc w:val="center"/>
      <w:outlineLvl w:val="0"/>
    </w:pPr>
    <w:rPr>
      <w:rFonts w:ascii="Courier New" w:eastAsia="Times New Roman" w:hAnsi="Courier New"/>
      <w:b/>
      <w:sz w:val="28"/>
      <w:szCs w:val="20"/>
    </w:rPr>
  </w:style>
  <w:style w:type="paragraph" w:styleId="Ttulo2">
    <w:name w:val="heading 2"/>
    <w:basedOn w:val="Normal"/>
    <w:next w:val="Normal"/>
    <w:qFormat/>
    <w:rsid w:val="00623F95"/>
    <w:pPr>
      <w:keepNext/>
      <w:widowControl w:val="0"/>
      <w:spacing w:after="0" w:line="240" w:lineRule="auto"/>
      <w:jc w:val="center"/>
      <w:outlineLvl w:val="1"/>
    </w:pPr>
    <w:rPr>
      <w:rFonts w:ascii="Courier New" w:eastAsia="Times New Roman" w:hAnsi="Courier New"/>
      <w:b/>
      <w:sz w:val="28"/>
      <w:szCs w:val="20"/>
      <w:u w:val="single"/>
      <w:lang w:eastAsia="pt-BR"/>
    </w:rPr>
  </w:style>
  <w:style w:type="paragraph" w:styleId="Ttulo3">
    <w:name w:val="heading 3"/>
    <w:basedOn w:val="Normal"/>
    <w:next w:val="Normal"/>
    <w:qFormat/>
    <w:rsid w:val="00730C9E"/>
    <w:pPr>
      <w:keepNext/>
      <w:spacing w:before="240" w:after="60" w:line="240" w:lineRule="auto"/>
      <w:outlineLvl w:val="2"/>
    </w:pPr>
    <w:rPr>
      <w:rFonts w:ascii="Arial" w:eastAsia="MS Mincho" w:hAnsi="Arial" w:cs="Arial"/>
      <w:b/>
      <w:bCs/>
      <w:sz w:val="26"/>
      <w:szCs w:val="26"/>
      <w:lang w:eastAsia="pt-BR"/>
    </w:rPr>
  </w:style>
  <w:style w:type="paragraph" w:styleId="Ttulo4">
    <w:name w:val="heading 4"/>
    <w:basedOn w:val="Normal"/>
    <w:next w:val="Normal"/>
    <w:qFormat/>
    <w:rsid w:val="00623F95"/>
    <w:pPr>
      <w:keepNext/>
      <w:widowControl w:val="0"/>
      <w:spacing w:after="0" w:line="240" w:lineRule="auto"/>
      <w:jc w:val="both"/>
      <w:outlineLvl w:val="3"/>
    </w:pPr>
    <w:rPr>
      <w:rFonts w:ascii="Courier New" w:eastAsia="Times New Roman" w:hAnsi="Courier New"/>
      <w:b/>
      <w:sz w:val="24"/>
      <w:szCs w:val="20"/>
      <w:lang w:eastAsia="pt-BR"/>
    </w:rPr>
  </w:style>
  <w:style w:type="paragraph" w:styleId="Ttulo5">
    <w:name w:val="heading 5"/>
    <w:basedOn w:val="Normal"/>
    <w:next w:val="Normal"/>
    <w:qFormat/>
    <w:rsid w:val="00623F95"/>
    <w:pPr>
      <w:keepNext/>
      <w:widowControl w:val="0"/>
      <w:spacing w:after="0" w:line="240" w:lineRule="auto"/>
      <w:jc w:val="both"/>
      <w:outlineLvl w:val="4"/>
    </w:pPr>
    <w:rPr>
      <w:rFonts w:ascii="Arial" w:eastAsia="Times New Roman" w:hAnsi="Arial"/>
      <w:b/>
      <w:szCs w:val="20"/>
      <w:lang w:eastAsia="pt-BR"/>
    </w:rPr>
  </w:style>
  <w:style w:type="paragraph" w:styleId="Ttulo6">
    <w:name w:val="heading 6"/>
    <w:basedOn w:val="Normal"/>
    <w:next w:val="Normal"/>
    <w:qFormat/>
    <w:rsid w:val="00761036"/>
    <w:pPr>
      <w:spacing w:before="240" w:after="60"/>
      <w:outlineLvl w:val="5"/>
    </w:pPr>
    <w:rPr>
      <w:rFonts w:ascii="Times New Roman" w:hAnsi="Times New Roman"/>
      <w:b/>
      <w:bCs/>
    </w:rPr>
  </w:style>
  <w:style w:type="paragraph" w:styleId="Ttulo7">
    <w:name w:val="heading 7"/>
    <w:basedOn w:val="Normal"/>
    <w:next w:val="Normal"/>
    <w:link w:val="Ttulo7Char"/>
    <w:uiPriority w:val="9"/>
    <w:semiHidden/>
    <w:unhideWhenUsed/>
    <w:qFormat/>
    <w:rsid w:val="00ED20C9"/>
    <w:pPr>
      <w:spacing w:before="240" w:after="60"/>
      <w:outlineLvl w:val="6"/>
    </w:pPr>
    <w:rPr>
      <w:rFonts w:eastAsia="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0697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06974"/>
  </w:style>
  <w:style w:type="paragraph" w:styleId="Rodap">
    <w:name w:val="footer"/>
    <w:basedOn w:val="Normal"/>
    <w:link w:val="RodapChar"/>
    <w:uiPriority w:val="99"/>
    <w:unhideWhenUsed/>
    <w:rsid w:val="00E06974"/>
    <w:pPr>
      <w:tabs>
        <w:tab w:val="center" w:pos="4252"/>
        <w:tab w:val="right" w:pos="8504"/>
      </w:tabs>
      <w:spacing w:after="0" w:line="240" w:lineRule="auto"/>
    </w:pPr>
  </w:style>
  <w:style w:type="character" w:customStyle="1" w:styleId="RodapChar">
    <w:name w:val="Rodapé Char"/>
    <w:basedOn w:val="Fontepargpadro"/>
    <w:link w:val="Rodap"/>
    <w:uiPriority w:val="99"/>
    <w:rsid w:val="00E06974"/>
  </w:style>
  <w:style w:type="paragraph" w:styleId="Textodebalo">
    <w:name w:val="Balloon Text"/>
    <w:basedOn w:val="Normal"/>
    <w:link w:val="TextodebaloChar"/>
    <w:uiPriority w:val="99"/>
    <w:semiHidden/>
    <w:unhideWhenUsed/>
    <w:rsid w:val="00E06974"/>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E06974"/>
    <w:rPr>
      <w:rFonts w:ascii="Tahoma" w:hAnsi="Tahoma" w:cs="Tahoma"/>
      <w:sz w:val="16"/>
      <w:szCs w:val="16"/>
    </w:rPr>
  </w:style>
  <w:style w:type="paragraph" w:styleId="Recuodecorpodetexto">
    <w:name w:val="Body Text Indent"/>
    <w:basedOn w:val="Normal"/>
    <w:rsid w:val="00623F95"/>
    <w:pPr>
      <w:widowControl w:val="0"/>
      <w:spacing w:after="0" w:line="240" w:lineRule="auto"/>
      <w:ind w:left="1701" w:hanging="1701"/>
    </w:pPr>
    <w:rPr>
      <w:rFonts w:ascii="Courier New" w:eastAsia="Times New Roman" w:hAnsi="Courier New"/>
      <w:szCs w:val="20"/>
      <w:lang w:eastAsia="pt-BR"/>
    </w:rPr>
  </w:style>
  <w:style w:type="paragraph" w:customStyle="1" w:styleId="Corpodetexto31">
    <w:name w:val="Corpo de texto 31"/>
    <w:basedOn w:val="Normal"/>
    <w:rsid w:val="004229AE"/>
    <w:pPr>
      <w:spacing w:after="0" w:line="240" w:lineRule="auto"/>
      <w:jc w:val="both"/>
    </w:pPr>
    <w:rPr>
      <w:rFonts w:ascii="Arial" w:eastAsia="Times New Roman" w:hAnsi="Arial"/>
      <w:sz w:val="24"/>
      <w:szCs w:val="20"/>
      <w:lang w:eastAsia="pt-BR"/>
    </w:rPr>
  </w:style>
  <w:style w:type="paragraph" w:styleId="Corpodetexto">
    <w:name w:val="Body Text"/>
    <w:basedOn w:val="Normal"/>
    <w:link w:val="CorpodetextoChar"/>
    <w:rsid w:val="00F91B09"/>
    <w:pPr>
      <w:spacing w:after="120"/>
    </w:pPr>
  </w:style>
  <w:style w:type="table" w:styleId="Tabelacomgrade">
    <w:name w:val="Table Grid"/>
    <w:basedOn w:val="Tabelanormal"/>
    <w:rsid w:val="00B3120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qFormat/>
    <w:rsid w:val="00E27AAE"/>
    <w:pPr>
      <w:spacing w:after="0" w:line="240" w:lineRule="auto"/>
      <w:jc w:val="center"/>
    </w:pPr>
    <w:rPr>
      <w:rFonts w:ascii="Times New Roman" w:eastAsia="Times New Roman" w:hAnsi="Times New Roman"/>
      <w:sz w:val="28"/>
      <w:szCs w:val="20"/>
      <w:lang w:eastAsia="pt-BR"/>
    </w:rPr>
  </w:style>
  <w:style w:type="paragraph" w:styleId="Recuodecorpodetexto3">
    <w:name w:val="Body Text Indent 3"/>
    <w:basedOn w:val="Normal"/>
    <w:rsid w:val="00E27AAE"/>
    <w:pPr>
      <w:spacing w:after="120" w:line="240" w:lineRule="auto"/>
      <w:ind w:left="283"/>
    </w:pPr>
    <w:rPr>
      <w:rFonts w:ascii="Times New Roman" w:eastAsia="Times New Roman" w:hAnsi="Times New Roman"/>
      <w:sz w:val="16"/>
      <w:szCs w:val="16"/>
      <w:lang w:eastAsia="pt-BR"/>
    </w:rPr>
  </w:style>
  <w:style w:type="paragraph" w:styleId="NormalWeb">
    <w:name w:val="Normal (Web)"/>
    <w:basedOn w:val="Normal"/>
    <w:link w:val="NormalWebChar"/>
    <w:rsid w:val="00730C9E"/>
    <w:pPr>
      <w:spacing w:before="100" w:beforeAutospacing="1" w:after="119" w:line="240" w:lineRule="auto"/>
    </w:pPr>
    <w:rPr>
      <w:rFonts w:eastAsia="MS Mincho"/>
      <w:sz w:val="28"/>
      <w:szCs w:val="24"/>
      <w:lang w:eastAsia="pt-BR"/>
    </w:rPr>
  </w:style>
  <w:style w:type="character" w:customStyle="1" w:styleId="NormalWebChar">
    <w:name w:val="Normal (Web) Char"/>
    <w:link w:val="NormalWeb"/>
    <w:rsid w:val="00730C9E"/>
    <w:rPr>
      <w:rFonts w:eastAsia="MS Mincho"/>
      <w:sz w:val="28"/>
      <w:szCs w:val="24"/>
      <w:lang w:val="pt-BR" w:eastAsia="pt-BR" w:bidi="ar-SA"/>
    </w:rPr>
  </w:style>
  <w:style w:type="character" w:styleId="Forte">
    <w:name w:val="Strong"/>
    <w:uiPriority w:val="22"/>
    <w:qFormat/>
    <w:rsid w:val="00730C9E"/>
    <w:rPr>
      <w:b/>
      <w:bCs/>
    </w:rPr>
  </w:style>
  <w:style w:type="character" w:styleId="Hyperlink">
    <w:name w:val="Hyperlink"/>
    <w:rsid w:val="00186AB1"/>
    <w:rPr>
      <w:color w:val="0000FF"/>
      <w:u w:val="single"/>
    </w:rPr>
  </w:style>
  <w:style w:type="paragraph" w:customStyle="1" w:styleId="Corpodetexto310">
    <w:name w:val="Corpo de texto 31"/>
    <w:basedOn w:val="Normal"/>
    <w:rsid w:val="006C2DC4"/>
    <w:pPr>
      <w:spacing w:after="0" w:line="240" w:lineRule="auto"/>
      <w:jc w:val="both"/>
    </w:pPr>
    <w:rPr>
      <w:rFonts w:ascii="Arial" w:eastAsia="Times New Roman" w:hAnsi="Arial"/>
      <w:sz w:val="24"/>
      <w:szCs w:val="20"/>
      <w:lang w:eastAsia="pt-BR"/>
    </w:rPr>
  </w:style>
  <w:style w:type="paragraph" w:styleId="Commarcadores">
    <w:name w:val="List Bullet"/>
    <w:basedOn w:val="Normal"/>
    <w:rsid w:val="00562D2D"/>
    <w:pPr>
      <w:tabs>
        <w:tab w:val="num" w:pos="360"/>
      </w:tabs>
      <w:spacing w:after="0" w:line="240" w:lineRule="auto"/>
      <w:ind w:left="360" w:hanging="360"/>
    </w:pPr>
    <w:rPr>
      <w:rFonts w:ascii="Times New Roman" w:eastAsia="Times New Roman" w:hAnsi="Times New Roman"/>
      <w:sz w:val="24"/>
      <w:szCs w:val="24"/>
      <w:lang w:eastAsia="pt-BR"/>
    </w:rPr>
  </w:style>
  <w:style w:type="paragraph" w:customStyle="1" w:styleId="NormalTimesNewRoman">
    <w:name w:val="Normal + Times New Roman"/>
    <w:aliases w:val="14 pt,Justificado,Primeira linha:  1,25 cm,Depoi..."/>
    <w:basedOn w:val="Normal"/>
    <w:rsid w:val="00562D2D"/>
    <w:pPr>
      <w:autoSpaceDE w:val="0"/>
      <w:autoSpaceDN w:val="0"/>
      <w:adjustRightInd w:val="0"/>
      <w:spacing w:after="0" w:line="240" w:lineRule="auto"/>
    </w:pPr>
    <w:rPr>
      <w:rFonts w:ascii="Times New Roman" w:eastAsia="Times New Roman" w:hAnsi="Times New Roman"/>
      <w:color w:val="000000"/>
      <w:sz w:val="24"/>
      <w:szCs w:val="24"/>
      <w:lang w:eastAsia="pt-BR"/>
    </w:rPr>
  </w:style>
  <w:style w:type="paragraph" w:customStyle="1" w:styleId="western">
    <w:name w:val="western"/>
    <w:basedOn w:val="Normal"/>
    <w:rsid w:val="004E62FE"/>
    <w:pPr>
      <w:spacing w:before="100" w:beforeAutospacing="1" w:after="119" w:line="240" w:lineRule="auto"/>
    </w:pPr>
    <w:rPr>
      <w:rFonts w:ascii="Times New Roman" w:eastAsia="MS Mincho" w:hAnsi="Times New Roman"/>
      <w:sz w:val="28"/>
      <w:szCs w:val="24"/>
      <w:lang w:eastAsia="pt-BR"/>
    </w:rPr>
  </w:style>
  <w:style w:type="paragraph" w:styleId="Recuodecorpodetexto2">
    <w:name w:val="Body Text Indent 2"/>
    <w:basedOn w:val="Normal"/>
    <w:rsid w:val="00BD2F8C"/>
    <w:pPr>
      <w:spacing w:after="120" w:line="480" w:lineRule="auto"/>
      <w:ind w:left="283"/>
    </w:pPr>
    <w:rPr>
      <w:rFonts w:ascii="Times New Roman" w:eastAsia="MS Mincho" w:hAnsi="Times New Roman"/>
      <w:sz w:val="28"/>
      <w:szCs w:val="24"/>
      <w:lang w:eastAsia="pt-BR"/>
    </w:rPr>
  </w:style>
  <w:style w:type="paragraph" w:styleId="Corpodetexto2">
    <w:name w:val="Body Text 2"/>
    <w:basedOn w:val="Normal"/>
    <w:rsid w:val="00E7574F"/>
    <w:pPr>
      <w:spacing w:after="120" w:line="480" w:lineRule="auto"/>
    </w:pPr>
    <w:rPr>
      <w:rFonts w:ascii="Times New Roman" w:eastAsia="MS Mincho" w:hAnsi="Times New Roman"/>
      <w:sz w:val="28"/>
      <w:szCs w:val="24"/>
      <w:lang w:eastAsia="pt-BR"/>
    </w:rPr>
  </w:style>
  <w:style w:type="character" w:customStyle="1" w:styleId="Ttulo1Char">
    <w:name w:val="Título 1 Char"/>
    <w:link w:val="Ttulo1"/>
    <w:rsid w:val="00AD765B"/>
    <w:rPr>
      <w:rFonts w:ascii="Courier New" w:eastAsia="Times New Roman" w:hAnsi="Courier New"/>
      <w:b/>
      <w:sz w:val="28"/>
    </w:rPr>
  </w:style>
  <w:style w:type="character" w:customStyle="1" w:styleId="CorpodetextoChar">
    <w:name w:val="Corpo de texto Char"/>
    <w:link w:val="Corpodetexto"/>
    <w:rsid w:val="00AD765B"/>
    <w:rPr>
      <w:sz w:val="22"/>
      <w:szCs w:val="22"/>
      <w:lang w:eastAsia="en-US"/>
    </w:rPr>
  </w:style>
  <w:style w:type="character" w:customStyle="1" w:styleId="Ttulo7Char">
    <w:name w:val="Título 7 Char"/>
    <w:link w:val="Ttulo7"/>
    <w:uiPriority w:val="9"/>
    <w:semiHidden/>
    <w:rsid w:val="00ED20C9"/>
    <w:rPr>
      <w:rFonts w:ascii="Calibri" w:eastAsia="Times New Roman" w:hAnsi="Calibri" w:cs="Times New Roman"/>
      <w:sz w:val="24"/>
      <w:szCs w:val="24"/>
      <w:lang w:eastAsia="en-US"/>
    </w:rPr>
  </w:style>
  <w:style w:type="paragraph" w:styleId="Textodenotadefim">
    <w:name w:val="endnote text"/>
    <w:basedOn w:val="Normal"/>
    <w:link w:val="TextodenotadefimChar"/>
    <w:uiPriority w:val="99"/>
    <w:semiHidden/>
    <w:unhideWhenUsed/>
    <w:rsid w:val="00DF76B2"/>
    <w:rPr>
      <w:sz w:val="20"/>
      <w:szCs w:val="20"/>
    </w:rPr>
  </w:style>
  <w:style w:type="character" w:customStyle="1" w:styleId="TextodenotadefimChar">
    <w:name w:val="Texto de nota de fim Char"/>
    <w:link w:val="Textodenotadefim"/>
    <w:uiPriority w:val="99"/>
    <w:semiHidden/>
    <w:rsid w:val="00DF76B2"/>
    <w:rPr>
      <w:lang w:eastAsia="en-US"/>
    </w:rPr>
  </w:style>
  <w:style w:type="character" w:styleId="Refdenotadefim">
    <w:name w:val="endnote reference"/>
    <w:uiPriority w:val="99"/>
    <w:semiHidden/>
    <w:unhideWhenUsed/>
    <w:rsid w:val="00DF76B2"/>
    <w:rPr>
      <w:vertAlign w:val="superscript"/>
    </w:rPr>
  </w:style>
  <w:style w:type="paragraph" w:styleId="Textodenotaderodap">
    <w:name w:val="footnote text"/>
    <w:basedOn w:val="Normal"/>
    <w:link w:val="TextodenotaderodapChar"/>
    <w:uiPriority w:val="99"/>
    <w:semiHidden/>
    <w:unhideWhenUsed/>
    <w:rsid w:val="00DF76B2"/>
    <w:rPr>
      <w:sz w:val="20"/>
      <w:szCs w:val="20"/>
    </w:rPr>
  </w:style>
  <w:style w:type="character" w:customStyle="1" w:styleId="TextodenotaderodapChar">
    <w:name w:val="Texto de nota de rodapé Char"/>
    <w:link w:val="Textodenotaderodap"/>
    <w:uiPriority w:val="99"/>
    <w:semiHidden/>
    <w:rsid w:val="00DF76B2"/>
    <w:rPr>
      <w:lang w:eastAsia="en-US"/>
    </w:rPr>
  </w:style>
  <w:style w:type="character" w:styleId="Refdenotaderodap">
    <w:name w:val="footnote reference"/>
    <w:uiPriority w:val="99"/>
    <w:semiHidden/>
    <w:unhideWhenUsed/>
    <w:rsid w:val="00DF76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7442">
      <w:bodyDiv w:val="1"/>
      <w:marLeft w:val="0"/>
      <w:marRight w:val="0"/>
      <w:marTop w:val="0"/>
      <w:marBottom w:val="0"/>
      <w:divBdr>
        <w:top w:val="none" w:sz="0" w:space="0" w:color="auto"/>
        <w:left w:val="none" w:sz="0" w:space="0" w:color="auto"/>
        <w:bottom w:val="none" w:sz="0" w:space="0" w:color="auto"/>
        <w:right w:val="none" w:sz="0" w:space="0" w:color="auto"/>
      </w:divBdr>
    </w:div>
    <w:div w:id="56779993">
      <w:bodyDiv w:val="1"/>
      <w:marLeft w:val="0"/>
      <w:marRight w:val="0"/>
      <w:marTop w:val="0"/>
      <w:marBottom w:val="0"/>
      <w:divBdr>
        <w:top w:val="none" w:sz="0" w:space="0" w:color="auto"/>
        <w:left w:val="none" w:sz="0" w:space="0" w:color="auto"/>
        <w:bottom w:val="none" w:sz="0" w:space="0" w:color="auto"/>
        <w:right w:val="none" w:sz="0" w:space="0" w:color="auto"/>
      </w:divBdr>
    </w:div>
    <w:div w:id="61947261">
      <w:bodyDiv w:val="1"/>
      <w:marLeft w:val="0"/>
      <w:marRight w:val="0"/>
      <w:marTop w:val="0"/>
      <w:marBottom w:val="0"/>
      <w:divBdr>
        <w:top w:val="none" w:sz="0" w:space="0" w:color="auto"/>
        <w:left w:val="none" w:sz="0" w:space="0" w:color="auto"/>
        <w:bottom w:val="none" w:sz="0" w:space="0" w:color="auto"/>
        <w:right w:val="none" w:sz="0" w:space="0" w:color="auto"/>
      </w:divBdr>
    </w:div>
    <w:div w:id="535123904">
      <w:bodyDiv w:val="1"/>
      <w:marLeft w:val="0"/>
      <w:marRight w:val="0"/>
      <w:marTop w:val="0"/>
      <w:marBottom w:val="0"/>
      <w:divBdr>
        <w:top w:val="none" w:sz="0" w:space="0" w:color="auto"/>
        <w:left w:val="none" w:sz="0" w:space="0" w:color="auto"/>
        <w:bottom w:val="none" w:sz="0" w:space="0" w:color="auto"/>
        <w:right w:val="none" w:sz="0" w:space="0" w:color="auto"/>
      </w:divBdr>
    </w:div>
    <w:div w:id="751464189">
      <w:bodyDiv w:val="1"/>
      <w:marLeft w:val="0"/>
      <w:marRight w:val="0"/>
      <w:marTop w:val="0"/>
      <w:marBottom w:val="0"/>
      <w:divBdr>
        <w:top w:val="none" w:sz="0" w:space="0" w:color="auto"/>
        <w:left w:val="none" w:sz="0" w:space="0" w:color="auto"/>
        <w:bottom w:val="none" w:sz="0" w:space="0" w:color="auto"/>
        <w:right w:val="none" w:sz="0" w:space="0" w:color="auto"/>
      </w:divBdr>
    </w:div>
    <w:div w:id="771241477">
      <w:bodyDiv w:val="1"/>
      <w:marLeft w:val="0"/>
      <w:marRight w:val="0"/>
      <w:marTop w:val="0"/>
      <w:marBottom w:val="0"/>
      <w:divBdr>
        <w:top w:val="none" w:sz="0" w:space="0" w:color="auto"/>
        <w:left w:val="none" w:sz="0" w:space="0" w:color="auto"/>
        <w:bottom w:val="none" w:sz="0" w:space="0" w:color="auto"/>
        <w:right w:val="none" w:sz="0" w:space="0" w:color="auto"/>
      </w:divBdr>
    </w:div>
    <w:div w:id="826945699">
      <w:bodyDiv w:val="1"/>
      <w:marLeft w:val="0"/>
      <w:marRight w:val="0"/>
      <w:marTop w:val="0"/>
      <w:marBottom w:val="0"/>
      <w:divBdr>
        <w:top w:val="none" w:sz="0" w:space="0" w:color="auto"/>
        <w:left w:val="none" w:sz="0" w:space="0" w:color="auto"/>
        <w:bottom w:val="none" w:sz="0" w:space="0" w:color="auto"/>
        <w:right w:val="none" w:sz="0" w:space="0" w:color="auto"/>
      </w:divBdr>
    </w:div>
    <w:div w:id="891425209">
      <w:bodyDiv w:val="1"/>
      <w:marLeft w:val="0"/>
      <w:marRight w:val="0"/>
      <w:marTop w:val="0"/>
      <w:marBottom w:val="0"/>
      <w:divBdr>
        <w:top w:val="none" w:sz="0" w:space="0" w:color="auto"/>
        <w:left w:val="none" w:sz="0" w:space="0" w:color="auto"/>
        <w:bottom w:val="none" w:sz="0" w:space="0" w:color="auto"/>
        <w:right w:val="none" w:sz="0" w:space="0" w:color="auto"/>
      </w:divBdr>
    </w:div>
    <w:div w:id="1293443531">
      <w:bodyDiv w:val="1"/>
      <w:marLeft w:val="0"/>
      <w:marRight w:val="0"/>
      <w:marTop w:val="0"/>
      <w:marBottom w:val="0"/>
      <w:divBdr>
        <w:top w:val="none" w:sz="0" w:space="0" w:color="auto"/>
        <w:left w:val="none" w:sz="0" w:space="0" w:color="auto"/>
        <w:bottom w:val="none" w:sz="0" w:space="0" w:color="auto"/>
        <w:right w:val="none" w:sz="0" w:space="0" w:color="auto"/>
      </w:divBdr>
    </w:div>
    <w:div w:id="1332181240">
      <w:bodyDiv w:val="1"/>
      <w:marLeft w:val="0"/>
      <w:marRight w:val="0"/>
      <w:marTop w:val="0"/>
      <w:marBottom w:val="0"/>
      <w:divBdr>
        <w:top w:val="none" w:sz="0" w:space="0" w:color="auto"/>
        <w:left w:val="none" w:sz="0" w:space="0" w:color="auto"/>
        <w:bottom w:val="none" w:sz="0" w:space="0" w:color="auto"/>
        <w:right w:val="none" w:sz="0" w:space="0" w:color="auto"/>
      </w:divBdr>
    </w:div>
    <w:div w:id="1479106975">
      <w:bodyDiv w:val="1"/>
      <w:marLeft w:val="0"/>
      <w:marRight w:val="0"/>
      <w:marTop w:val="0"/>
      <w:marBottom w:val="0"/>
      <w:divBdr>
        <w:top w:val="none" w:sz="0" w:space="0" w:color="auto"/>
        <w:left w:val="none" w:sz="0" w:space="0" w:color="auto"/>
        <w:bottom w:val="none" w:sz="0" w:space="0" w:color="auto"/>
        <w:right w:val="none" w:sz="0" w:space="0" w:color="auto"/>
      </w:divBdr>
    </w:div>
    <w:div w:id="1565414394">
      <w:bodyDiv w:val="1"/>
      <w:marLeft w:val="0"/>
      <w:marRight w:val="0"/>
      <w:marTop w:val="0"/>
      <w:marBottom w:val="0"/>
      <w:divBdr>
        <w:top w:val="none" w:sz="0" w:space="0" w:color="auto"/>
        <w:left w:val="none" w:sz="0" w:space="0" w:color="auto"/>
        <w:bottom w:val="none" w:sz="0" w:space="0" w:color="auto"/>
        <w:right w:val="none" w:sz="0" w:space="0" w:color="auto"/>
      </w:divBdr>
    </w:div>
    <w:div w:id="1677152084">
      <w:bodyDiv w:val="1"/>
      <w:marLeft w:val="0"/>
      <w:marRight w:val="0"/>
      <w:marTop w:val="0"/>
      <w:marBottom w:val="0"/>
      <w:divBdr>
        <w:top w:val="none" w:sz="0" w:space="0" w:color="auto"/>
        <w:left w:val="none" w:sz="0" w:space="0" w:color="auto"/>
        <w:bottom w:val="none" w:sz="0" w:space="0" w:color="auto"/>
        <w:right w:val="none" w:sz="0" w:space="0" w:color="auto"/>
      </w:divBdr>
    </w:div>
    <w:div w:id="1735273917">
      <w:bodyDiv w:val="1"/>
      <w:marLeft w:val="0"/>
      <w:marRight w:val="0"/>
      <w:marTop w:val="0"/>
      <w:marBottom w:val="0"/>
      <w:divBdr>
        <w:top w:val="none" w:sz="0" w:space="0" w:color="auto"/>
        <w:left w:val="none" w:sz="0" w:space="0" w:color="auto"/>
        <w:bottom w:val="none" w:sz="0" w:space="0" w:color="auto"/>
        <w:right w:val="none" w:sz="0" w:space="0" w:color="auto"/>
      </w:divBdr>
    </w:div>
    <w:div w:id="1765108758">
      <w:bodyDiv w:val="1"/>
      <w:marLeft w:val="0"/>
      <w:marRight w:val="0"/>
      <w:marTop w:val="0"/>
      <w:marBottom w:val="0"/>
      <w:divBdr>
        <w:top w:val="none" w:sz="0" w:space="0" w:color="auto"/>
        <w:left w:val="none" w:sz="0" w:space="0" w:color="auto"/>
        <w:bottom w:val="none" w:sz="0" w:space="0" w:color="auto"/>
        <w:right w:val="none" w:sz="0" w:space="0" w:color="auto"/>
      </w:divBdr>
    </w:div>
    <w:div w:id="1949965802">
      <w:bodyDiv w:val="1"/>
      <w:marLeft w:val="0"/>
      <w:marRight w:val="0"/>
      <w:marTop w:val="0"/>
      <w:marBottom w:val="0"/>
      <w:divBdr>
        <w:top w:val="none" w:sz="0" w:space="0" w:color="auto"/>
        <w:left w:val="none" w:sz="0" w:space="0" w:color="auto"/>
        <w:bottom w:val="none" w:sz="0" w:space="0" w:color="auto"/>
        <w:right w:val="none" w:sz="0" w:space="0" w:color="auto"/>
      </w:divBdr>
    </w:div>
    <w:div w:id="195725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31332-6843-495E-A1D6-1599111C6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892</Words>
  <Characters>4823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Lei Complementar nº 002/2010</vt:lpstr>
    </vt:vector>
  </TitlesOfParts>
  <Company>Timbalaço Film</Company>
  <LinksUpToDate>false</LinksUpToDate>
  <CharactersWithSpaces>5704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Complementar nº 002/2010</dc:title>
  <dc:creator>Timbalaço</dc:creator>
  <cp:lastModifiedBy>Servidor</cp:lastModifiedBy>
  <cp:revision>2</cp:revision>
  <cp:lastPrinted>2021-03-01T17:16:00Z</cp:lastPrinted>
  <dcterms:created xsi:type="dcterms:W3CDTF">2021-03-02T19:40:00Z</dcterms:created>
  <dcterms:modified xsi:type="dcterms:W3CDTF">2021-03-02T19:40:00Z</dcterms:modified>
</cp:coreProperties>
</file>