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F79" w:rsidRDefault="00801FC3" w:rsidP="00D73F79">
      <w:pPr>
        <w:jc w:val="center"/>
        <w:rPr>
          <w:b/>
          <w:bCs/>
        </w:rPr>
      </w:pPr>
      <w:r>
        <w:rPr>
          <w:b/>
          <w:bCs/>
        </w:rPr>
        <w:t>Ata Nº 637</w:t>
      </w:r>
    </w:p>
    <w:p w:rsidR="00D73F79" w:rsidRDefault="00D73F79" w:rsidP="00D73F79">
      <w:pPr>
        <w:jc w:val="center"/>
        <w:rPr>
          <w:b/>
          <w:bCs/>
        </w:rPr>
      </w:pPr>
    </w:p>
    <w:p w:rsidR="00801FC3" w:rsidRDefault="00801FC3" w:rsidP="00D73F79">
      <w:pPr>
        <w:ind w:left="567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Aos dez</w:t>
      </w:r>
      <w:r w:rsidR="00D73F79">
        <w:rPr>
          <w:rFonts w:asciiTheme="minorHAnsi" w:hAnsiTheme="minorHAnsi" w:cstheme="minorHAnsi"/>
          <w:sz w:val="24"/>
        </w:rPr>
        <w:t xml:space="preserve"> dias do mês de </w:t>
      </w:r>
      <w:r>
        <w:rPr>
          <w:rFonts w:asciiTheme="minorHAnsi" w:hAnsiTheme="minorHAnsi" w:cstheme="minorHAnsi"/>
          <w:sz w:val="24"/>
        </w:rPr>
        <w:t>março</w:t>
      </w:r>
      <w:r w:rsidR="00D73F79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os seguintes projetos de Lei: </w:t>
      </w:r>
    </w:p>
    <w:p w:rsidR="00801FC3" w:rsidRDefault="00801FC3" w:rsidP="00D73F79">
      <w:pPr>
        <w:ind w:left="567"/>
        <w:jc w:val="both"/>
        <w:rPr>
          <w:rFonts w:asciiTheme="minorHAnsi" w:hAnsiTheme="minorHAnsi" w:cstheme="minorHAnsi"/>
          <w:sz w:val="24"/>
        </w:rPr>
      </w:pPr>
    </w:p>
    <w:p w:rsidR="00D73F79" w:rsidRDefault="00D73F79" w:rsidP="00D73F79">
      <w:pPr>
        <w:ind w:left="567"/>
        <w:jc w:val="both"/>
      </w:pPr>
      <w:bookmarkStart w:id="0" w:name="_GoBack"/>
      <w:bookmarkEnd w:id="0"/>
      <w:r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D73F79" w:rsidRDefault="00D73F79" w:rsidP="00D73F79"/>
    <w:p w:rsidR="00D73F79" w:rsidRDefault="00D73F79" w:rsidP="00D73F79">
      <w:pPr>
        <w:tabs>
          <w:tab w:val="left" w:pos="3136"/>
        </w:tabs>
        <w:jc w:val="center"/>
        <w:rPr>
          <w:rFonts w:ascii="Century Gothic" w:hAnsi="Century Gothic"/>
          <w:b/>
          <w:szCs w:val="28"/>
          <w:u w:val="single"/>
        </w:rPr>
      </w:pPr>
    </w:p>
    <w:p w:rsidR="00D73F79" w:rsidRDefault="00D73F79" w:rsidP="00D73F79">
      <w:pPr>
        <w:tabs>
          <w:tab w:val="left" w:pos="3136"/>
        </w:tabs>
        <w:jc w:val="center"/>
        <w:rPr>
          <w:rFonts w:ascii="Century Gothic" w:hAnsi="Century Gothic"/>
          <w:b/>
          <w:szCs w:val="28"/>
          <w:u w:val="single"/>
        </w:rPr>
      </w:pPr>
    </w:p>
    <w:p w:rsidR="00134592" w:rsidRDefault="00134592"/>
    <w:sectPr w:rsidR="00134592" w:rsidSect="005970BD">
      <w:headerReference w:type="default" r:id="rId4"/>
      <w:footerReference w:type="default" r:id="rId5"/>
      <w:pgSz w:w="11905" w:h="16837"/>
      <w:pgMar w:top="1134" w:right="1132" w:bottom="1134" w:left="17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801FC3">
    <w:pPr>
      <w:pStyle w:val="Rodap"/>
    </w:pPr>
    <w:r>
      <w:rPr>
        <w:noProof/>
        <w:lang w:eastAsia="pt-BR"/>
      </w:rPr>
      <w:drawing>
        <wp:inline distT="0" distB="0" distL="0" distR="0" wp14:anchorId="6E84EB2F" wp14:editId="7C3F6F38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9AAF02" wp14:editId="51389659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801FC3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9AAF02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801FC3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ECBE23" wp14:editId="4F46E41C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09822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801FC3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801FC3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45F72E3" wp14:editId="2CC7228B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801F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79"/>
    <w:rsid w:val="00134592"/>
    <w:rsid w:val="00801FC3"/>
    <w:rsid w:val="00D7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BACAF-AA43-4B05-B5AC-8EA855C5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F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73F7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73F79"/>
  </w:style>
  <w:style w:type="paragraph" w:styleId="Rodap">
    <w:name w:val="footer"/>
    <w:basedOn w:val="Normal"/>
    <w:link w:val="RodapChar"/>
    <w:uiPriority w:val="99"/>
    <w:unhideWhenUsed/>
    <w:rsid w:val="00D73F7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73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2026-10-15T17:22:00Z</dcterms:created>
  <dcterms:modified xsi:type="dcterms:W3CDTF">2026-10-15T17:23:00Z</dcterms:modified>
</cp:coreProperties>
</file>