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64F" w:rsidRPr="00CD1A90" w:rsidRDefault="006A564F" w:rsidP="00B213E2">
      <w:pPr>
        <w:pStyle w:val="Standard"/>
        <w:spacing w:line="360" w:lineRule="auto"/>
        <w:ind w:right="-319"/>
        <w:jc w:val="center"/>
        <w:rPr>
          <w:rFonts w:ascii="Palatino Linotype" w:hAnsi="Palatino Linotype" w:cstheme="minorHAnsi"/>
        </w:rPr>
      </w:pPr>
      <w:r w:rsidRPr="00CD1A90">
        <w:rPr>
          <w:rFonts w:ascii="Palatino Linotype" w:eastAsia="Times New Roman" w:hAnsi="Palatino Linotype" w:cstheme="minorHAnsi"/>
          <w:b/>
          <w:bCs/>
        </w:rPr>
        <w:t>ATA Nº 3</w:t>
      </w:r>
      <w:r w:rsidR="00F93732" w:rsidRPr="00CD1A90">
        <w:rPr>
          <w:rFonts w:ascii="Palatino Linotype" w:eastAsia="Times New Roman" w:hAnsi="Palatino Linotype" w:cstheme="minorHAnsi"/>
          <w:b/>
          <w:bCs/>
        </w:rPr>
        <w:t>849</w:t>
      </w:r>
    </w:p>
    <w:p w:rsidR="006A564F" w:rsidRPr="00CD1A90" w:rsidRDefault="006A564F" w:rsidP="00B213E2">
      <w:pPr>
        <w:pStyle w:val="Standard"/>
        <w:spacing w:line="360" w:lineRule="auto"/>
        <w:ind w:right="-319"/>
        <w:jc w:val="center"/>
        <w:rPr>
          <w:rFonts w:ascii="Palatino Linotype" w:eastAsia="Times New Roman" w:hAnsi="Palatino Linotype" w:cstheme="minorHAnsi"/>
          <w:b/>
          <w:bCs/>
        </w:rPr>
      </w:pPr>
    </w:p>
    <w:p w:rsidR="006A564F" w:rsidRPr="00CD1A90" w:rsidRDefault="006A564F" w:rsidP="00B213E2">
      <w:pPr>
        <w:pStyle w:val="Standard"/>
        <w:spacing w:line="276" w:lineRule="auto"/>
        <w:ind w:right="-319"/>
        <w:jc w:val="both"/>
        <w:rPr>
          <w:rFonts w:ascii="Palatino Linotype" w:hAnsi="Palatino Linotype" w:cstheme="minorHAnsi"/>
        </w:rPr>
      </w:pPr>
      <w:r w:rsidRPr="00CD1A90">
        <w:rPr>
          <w:rFonts w:ascii="Palatino Linotype" w:eastAsia="Times New Roman" w:hAnsi="Palatino Linotype" w:cstheme="minorHAnsi"/>
        </w:rPr>
        <w:t xml:space="preserve">Aos vinte e </w:t>
      </w:r>
      <w:r w:rsidR="00F93732" w:rsidRPr="00CD1A90">
        <w:rPr>
          <w:rFonts w:ascii="Palatino Linotype" w:eastAsia="Times New Roman" w:hAnsi="Palatino Linotype" w:cstheme="minorHAnsi"/>
        </w:rPr>
        <w:t xml:space="preserve">três </w:t>
      </w:r>
      <w:r w:rsidRPr="00CD1A90">
        <w:rPr>
          <w:rFonts w:ascii="Palatino Linotype" w:eastAsia="Times New Roman" w:hAnsi="Palatino Linotype" w:cstheme="minorHAnsi"/>
        </w:rPr>
        <w:t>dias do mês de fevereiro do ano de dois mil e vinte</w:t>
      </w:r>
      <w:r w:rsidR="00231F1B">
        <w:rPr>
          <w:rFonts w:ascii="Palatino Linotype" w:eastAsia="Times New Roman" w:hAnsi="Palatino Linotype" w:cstheme="minorHAnsi"/>
        </w:rPr>
        <w:t xml:space="preserve"> e um</w:t>
      </w:r>
      <w:r w:rsidRPr="00CD1A90">
        <w:rPr>
          <w:rFonts w:ascii="Palatino Linotype" w:eastAsia="Times New Roman" w:hAnsi="Palatino Linotype" w:cstheme="minorHAnsi"/>
        </w:rPr>
        <w:t xml:space="preserve">, com início às dezenove horas, tendo por local o “Plenário </w:t>
      </w:r>
      <w:proofErr w:type="spellStart"/>
      <w:r w:rsidRPr="00CD1A90">
        <w:rPr>
          <w:rFonts w:ascii="Palatino Linotype" w:eastAsia="Times New Roman" w:hAnsi="Palatino Linotype" w:cstheme="minorHAnsi"/>
        </w:rPr>
        <w:t>Annildo</w:t>
      </w:r>
      <w:proofErr w:type="spellEnd"/>
      <w:r w:rsidRPr="00CD1A90">
        <w:rPr>
          <w:rFonts w:ascii="Palatino Linotype" w:eastAsia="Times New Roman" w:hAnsi="Palatino Linotype" w:cstheme="minorHAnsi"/>
        </w:rPr>
        <w:t xml:space="preserve"> Becker” da Câmara Municipal de Vereadores desta cidade, realizou-se uma </w:t>
      </w:r>
      <w:r w:rsidRPr="00CD1A90">
        <w:rPr>
          <w:rFonts w:ascii="Palatino Linotype" w:eastAsia="Times New Roman" w:hAnsi="Palatino Linotype" w:cstheme="minorHAnsi"/>
          <w:b/>
          <w:bCs/>
        </w:rPr>
        <w:t>SESSÃO PLENÁRIA ESPECIAL</w:t>
      </w:r>
      <w:r w:rsidRPr="00CD1A90">
        <w:rPr>
          <w:rFonts w:ascii="Palatino Linotype" w:eastAsia="Times New Roman" w:hAnsi="Palatino Linotype" w:cstheme="minorHAnsi"/>
        </w:rPr>
        <w:t xml:space="preserve">, que teve por finalidade realizar Audiência Pública, para apreciação e discussão do Relatório </w:t>
      </w:r>
      <w:r w:rsidR="00F93732" w:rsidRPr="00CD1A90">
        <w:rPr>
          <w:rFonts w:ascii="Palatino Linotype" w:eastAsia="Times New Roman" w:hAnsi="Palatino Linotype" w:cstheme="minorHAnsi"/>
        </w:rPr>
        <w:t xml:space="preserve">de Monitoramento </w:t>
      </w:r>
      <w:r w:rsidRPr="00CD1A90">
        <w:rPr>
          <w:rFonts w:ascii="Palatino Linotype" w:eastAsia="Times New Roman" w:hAnsi="Palatino Linotype" w:cstheme="minorHAnsi"/>
        </w:rPr>
        <w:t>Gestão da Saúde</w:t>
      </w:r>
      <w:r w:rsidR="00F93732" w:rsidRPr="00CD1A90">
        <w:rPr>
          <w:rFonts w:ascii="Palatino Linotype" w:eastAsia="Times New Roman" w:hAnsi="Palatino Linotype" w:cstheme="minorHAnsi"/>
        </w:rPr>
        <w:t>-MGS</w:t>
      </w:r>
      <w:r w:rsidRPr="00CD1A90">
        <w:rPr>
          <w:rFonts w:ascii="Palatino Linotype" w:eastAsia="Times New Roman" w:hAnsi="Palatino Linotype" w:cstheme="minorHAnsi"/>
        </w:rPr>
        <w:t>, referente ao ter</w:t>
      </w:r>
      <w:r w:rsidR="00F93732" w:rsidRPr="00CD1A90">
        <w:rPr>
          <w:rFonts w:ascii="Palatino Linotype" w:eastAsia="Times New Roman" w:hAnsi="Palatino Linotype" w:cstheme="minorHAnsi"/>
        </w:rPr>
        <w:t>ceiro quadrimestre do ano de 2020</w:t>
      </w:r>
      <w:r w:rsidRPr="00CD1A90">
        <w:rPr>
          <w:rFonts w:ascii="Palatino Linotype" w:eastAsia="Times New Roman" w:hAnsi="Palatino Linotype" w:cstheme="minorHAnsi"/>
        </w:rPr>
        <w:t xml:space="preserve"> (dois mil e </w:t>
      </w:r>
      <w:r w:rsidR="00F93732" w:rsidRPr="00CD1A90">
        <w:rPr>
          <w:rFonts w:ascii="Palatino Linotype" w:eastAsia="Times New Roman" w:hAnsi="Palatino Linotype" w:cstheme="minorHAnsi"/>
        </w:rPr>
        <w:t>vinte</w:t>
      </w:r>
      <w:r w:rsidRPr="00CD1A90">
        <w:rPr>
          <w:rFonts w:ascii="Palatino Linotype" w:eastAsia="Times New Roman" w:hAnsi="Palatino Linotype" w:cstheme="minorHAnsi"/>
        </w:rPr>
        <w:t>), período compreendido de primeiro de setembro à trinta e um de dezembro</w:t>
      </w:r>
      <w:r w:rsidR="00F93732" w:rsidRPr="00CD1A90">
        <w:rPr>
          <w:rFonts w:ascii="Palatino Linotype" w:eastAsia="Times New Roman" w:hAnsi="Palatino Linotype" w:cstheme="minorHAnsi"/>
        </w:rPr>
        <w:t xml:space="preserve"> do ano de dois mil e vinte</w:t>
      </w:r>
      <w:r w:rsidRPr="00CD1A90">
        <w:rPr>
          <w:rFonts w:ascii="Palatino Linotype" w:eastAsia="Times New Roman" w:hAnsi="Palatino Linotype" w:cstheme="minorHAnsi"/>
        </w:rPr>
        <w:t xml:space="preserve">. Destacando a presença dos seguintes Vereadores: </w:t>
      </w:r>
      <w:r w:rsidR="003B73D4" w:rsidRPr="00CD1A90">
        <w:rPr>
          <w:rFonts w:ascii="Palatino Linotype" w:eastAsia="Palatino Linotype" w:hAnsi="Palatino Linotype" w:cstheme="minorHAnsi"/>
          <w:color w:val="000000"/>
        </w:rPr>
        <w:t xml:space="preserve">Gilmar Castanho, Alcino Rui Kohlrausch, Marlei </w:t>
      </w:r>
      <w:proofErr w:type="spellStart"/>
      <w:r w:rsidR="003B73D4" w:rsidRPr="00CD1A90">
        <w:rPr>
          <w:rFonts w:ascii="Palatino Linotype" w:eastAsia="Palatino Linotype" w:hAnsi="Palatino Linotype" w:cstheme="minorHAnsi"/>
          <w:color w:val="000000"/>
        </w:rPr>
        <w:t>Ines</w:t>
      </w:r>
      <w:proofErr w:type="spellEnd"/>
      <w:r w:rsidR="003B73D4" w:rsidRPr="00CD1A90">
        <w:rPr>
          <w:rFonts w:ascii="Palatino Linotype" w:eastAsia="Palatino Linotype" w:hAnsi="Palatino Linotype" w:cstheme="minorHAnsi"/>
          <w:color w:val="000000"/>
        </w:rPr>
        <w:t xml:space="preserve"> </w:t>
      </w:r>
      <w:proofErr w:type="spellStart"/>
      <w:r w:rsidR="003B73D4" w:rsidRPr="00CD1A90">
        <w:rPr>
          <w:rFonts w:ascii="Palatino Linotype" w:eastAsia="Palatino Linotype" w:hAnsi="Palatino Linotype" w:cstheme="minorHAnsi"/>
          <w:color w:val="000000"/>
        </w:rPr>
        <w:t>Ritterbusch</w:t>
      </w:r>
      <w:proofErr w:type="spellEnd"/>
      <w:r w:rsidR="003B73D4" w:rsidRPr="00CD1A90">
        <w:rPr>
          <w:rFonts w:ascii="Palatino Linotype" w:eastAsia="Palatino Linotype" w:hAnsi="Palatino Linotype" w:cstheme="minorHAnsi"/>
          <w:color w:val="000000"/>
        </w:rPr>
        <w:t xml:space="preserve">, Sandra Mary Almeida </w:t>
      </w:r>
      <w:proofErr w:type="spellStart"/>
      <w:r w:rsidR="003B73D4" w:rsidRPr="00CD1A90">
        <w:rPr>
          <w:rFonts w:ascii="Palatino Linotype" w:eastAsia="Palatino Linotype" w:hAnsi="Palatino Linotype" w:cstheme="minorHAnsi"/>
          <w:color w:val="000000"/>
        </w:rPr>
        <w:t>Mattjie</w:t>
      </w:r>
      <w:proofErr w:type="spellEnd"/>
      <w:r w:rsidR="003B73D4" w:rsidRPr="00CD1A90">
        <w:rPr>
          <w:rFonts w:ascii="Palatino Linotype" w:eastAsia="Palatino Linotype" w:hAnsi="Palatino Linotype" w:cstheme="minorHAnsi"/>
          <w:color w:val="000000"/>
        </w:rPr>
        <w:t xml:space="preserve"> e Salete Maria Damer do Progressista; Leonardo André </w:t>
      </w:r>
      <w:proofErr w:type="spellStart"/>
      <w:r w:rsidR="003B73D4" w:rsidRPr="00CD1A90">
        <w:rPr>
          <w:rFonts w:ascii="Palatino Linotype" w:eastAsia="Palatino Linotype" w:hAnsi="Palatino Linotype" w:cstheme="minorHAnsi"/>
          <w:color w:val="000000"/>
        </w:rPr>
        <w:t>Krindges</w:t>
      </w:r>
      <w:proofErr w:type="spellEnd"/>
      <w:r w:rsidR="003B73D4" w:rsidRPr="00CD1A90">
        <w:rPr>
          <w:rFonts w:ascii="Palatino Linotype" w:eastAsia="Palatino Linotype" w:hAnsi="Palatino Linotype" w:cstheme="minorHAnsi"/>
          <w:color w:val="000000"/>
        </w:rPr>
        <w:t xml:space="preserve">-PSDB; Maico Roberto Hermes do PDT; Kelvin </w:t>
      </w:r>
      <w:proofErr w:type="spellStart"/>
      <w:r w:rsidR="003B73D4" w:rsidRPr="00CD1A90">
        <w:rPr>
          <w:rFonts w:ascii="Palatino Linotype" w:eastAsia="Palatino Linotype" w:hAnsi="Palatino Linotype" w:cstheme="minorHAnsi"/>
          <w:color w:val="000000"/>
        </w:rPr>
        <w:t>Luis</w:t>
      </w:r>
      <w:proofErr w:type="spellEnd"/>
      <w:r w:rsidR="003B73D4" w:rsidRPr="00CD1A90">
        <w:rPr>
          <w:rFonts w:ascii="Palatino Linotype" w:eastAsia="Palatino Linotype" w:hAnsi="Palatino Linotype" w:cstheme="minorHAnsi"/>
          <w:color w:val="000000"/>
        </w:rPr>
        <w:t xml:space="preserve"> </w:t>
      </w:r>
      <w:proofErr w:type="spellStart"/>
      <w:r w:rsidR="003B73D4" w:rsidRPr="00CD1A90">
        <w:rPr>
          <w:rFonts w:ascii="Palatino Linotype" w:eastAsia="Palatino Linotype" w:hAnsi="Palatino Linotype" w:cstheme="minorHAnsi"/>
          <w:color w:val="000000"/>
        </w:rPr>
        <w:t>Schuh</w:t>
      </w:r>
      <w:proofErr w:type="spellEnd"/>
      <w:r w:rsidR="003B73D4" w:rsidRPr="00CD1A90">
        <w:rPr>
          <w:rFonts w:ascii="Palatino Linotype" w:eastAsia="Palatino Linotype" w:hAnsi="Palatino Linotype" w:cstheme="minorHAnsi"/>
          <w:color w:val="000000"/>
        </w:rPr>
        <w:t xml:space="preserve"> do PTB</w:t>
      </w:r>
      <w:r w:rsidR="00661DEE">
        <w:rPr>
          <w:rFonts w:ascii="Palatino Linotype" w:eastAsia="Palatino Linotype" w:hAnsi="Palatino Linotype" w:cstheme="minorHAnsi"/>
          <w:color w:val="000000"/>
        </w:rPr>
        <w:t xml:space="preserve"> e Dariano Agostino Guth do MDB</w:t>
      </w:r>
      <w:r w:rsidR="003B73D4" w:rsidRPr="00CD1A90">
        <w:rPr>
          <w:rFonts w:ascii="Palatino Linotype" w:eastAsia="Palatino Linotype" w:hAnsi="Palatino Linotype" w:cstheme="minorHAnsi"/>
          <w:color w:val="000000"/>
        </w:rPr>
        <w:t xml:space="preserve">. </w:t>
      </w:r>
      <w:r w:rsidRPr="00CD1A90">
        <w:rPr>
          <w:rFonts w:ascii="Palatino Linotype" w:eastAsia="Times New Roman" w:hAnsi="Palatino Linotype" w:cstheme="minorHAnsi"/>
        </w:rPr>
        <w:t xml:space="preserve">Primeiramente, o Presidente desta Casa Vereador </w:t>
      </w:r>
      <w:r w:rsidR="003B73D4" w:rsidRPr="00CD1A90">
        <w:rPr>
          <w:rFonts w:ascii="Palatino Linotype" w:eastAsia="Times New Roman" w:hAnsi="Palatino Linotype" w:cstheme="minorHAnsi"/>
        </w:rPr>
        <w:t>Gilmar Castanho</w:t>
      </w:r>
      <w:r w:rsidRPr="00CD1A90">
        <w:rPr>
          <w:rFonts w:ascii="Palatino Linotype" w:eastAsia="Times New Roman" w:hAnsi="Palatino Linotype" w:cstheme="minorHAnsi"/>
        </w:rPr>
        <w:t xml:space="preserve"> declarou aberta a presente Sessão Plenária Especial, invocando a proteção de Deus. </w:t>
      </w:r>
      <w:r w:rsidRPr="00CD1A90">
        <w:rPr>
          <w:rFonts w:ascii="Palatino Linotype" w:hAnsi="Palatino Linotype" w:cstheme="minorHAnsi"/>
        </w:rPr>
        <w:t>Em seguida, o Presidente registrou a presença d</w:t>
      </w:r>
      <w:r w:rsidR="003B73D4" w:rsidRPr="00CD1A90">
        <w:rPr>
          <w:rFonts w:ascii="Palatino Linotype" w:hAnsi="Palatino Linotype" w:cstheme="minorHAnsi"/>
        </w:rPr>
        <w:t>a</w:t>
      </w:r>
      <w:r w:rsidRPr="00CD1A90">
        <w:rPr>
          <w:rFonts w:ascii="Palatino Linotype" w:hAnsi="Palatino Linotype" w:cstheme="minorHAnsi"/>
        </w:rPr>
        <w:t xml:space="preserve"> Secretári</w:t>
      </w:r>
      <w:r w:rsidR="003B73D4" w:rsidRPr="00CD1A90">
        <w:rPr>
          <w:rFonts w:ascii="Palatino Linotype" w:hAnsi="Palatino Linotype" w:cstheme="minorHAnsi"/>
        </w:rPr>
        <w:t>a</w:t>
      </w:r>
      <w:r w:rsidRPr="00CD1A90">
        <w:rPr>
          <w:rFonts w:ascii="Palatino Linotype" w:hAnsi="Palatino Linotype" w:cstheme="minorHAnsi"/>
        </w:rPr>
        <w:t xml:space="preserve"> da Saúde Senhor</w:t>
      </w:r>
      <w:r w:rsidR="003B73D4" w:rsidRPr="00CD1A90">
        <w:rPr>
          <w:rFonts w:ascii="Palatino Linotype" w:hAnsi="Palatino Linotype" w:cstheme="minorHAnsi"/>
        </w:rPr>
        <w:t>a</w:t>
      </w:r>
      <w:r w:rsidRPr="00CD1A90">
        <w:rPr>
          <w:rFonts w:ascii="Palatino Linotype" w:hAnsi="Palatino Linotype" w:cstheme="minorHAnsi"/>
        </w:rPr>
        <w:t xml:space="preserve"> </w:t>
      </w:r>
      <w:r w:rsidR="003B73D4" w:rsidRPr="00CD1A90">
        <w:rPr>
          <w:rFonts w:ascii="Palatino Linotype" w:hAnsi="Palatino Linotype" w:cstheme="minorHAnsi"/>
        </w:rPr>
        <w:t xml:space="preserve">Odete Maria </w:t>
      </w:r>
      <w:proofErr w:type="spellStart"/>
      <w:r w:rsidR="003B73D4" w:rsidRPr="00CD1A90">
        <w:rPr>
          <w:rFonts w:ascii="Palatino Linotype" w:hAnsi="Palatino Linotype" w:cstheme="minorHAnsi"/>
        </w:rPr>
        <w:t>Guareschi</w:t>
      </w:r>
      <w:proofErr w:type="spellEnd"/>
      <w:r w:rsidR="003B73D4" w:rsidRPr="00CD1A90">
        <w:rPr>
          <w:rFonts w:ascii="Palatino Linotype" w:hAnsi="Palatino Linotype" w:cstheme="minorHAnsi"/>
        </w:rPr>
        <w:t xml:space="preserve"> </w:t>
      </w:r>
      <w:r w:rsidRPr="00CD1A90">
        <w:rPr>
          <w:rFonts w:ascii="Palatino Linotype" w:hAnsi="Palatino Linotype" w:cstheme="minorHAnsi"/>
        </w:rPr>
        <w:t>e d</w:t>
      </w:r>
      <w:r w:rsidR="003B73D4" w:rsidRPr="00CD1A90">
        <w:rPr>
          <w:rFonts w:ascii="Palatino Linotype" w:hAnsi="Palatino Linotype" w:cstheme="minorHAnsi"/>
        </w:rPr>
        <w:t>a</w:t>
      </w:r>
      <w:r w:rsidRPr="00CD1A90">
        <w:rPr>
          <w:rFonts w:ascii="Palatino Linotype" w:hAnsi="Palatino Linotype" w:cstheme="minorHAnsi"/>
        </w:rPr>
        <w:t xml:space="preserve"> Secretári</w:t>
      </w:r>
      <w:r w:rsidR="003B73D4" w:rsidRPr="00CD1A90">
        <w:rPr>
          <w:rFonts w:ascii="Palatino Linotype" w:hAnsi="Palatino Linotype" w:cstheme="minorHAnsi"/>
        </w:rPr>
        <w:t>a</w:t>
      </w:r>
      <w:r w:rsidRPr="00CD1A90">
        <w:rPr>
          <w:rFonts w:ascii="Palatino Linotype" w:hAnsi="Palatino Linotype" w:cstheme="minorHAnsi"/>
        </w:rPr>
        <w:t xml:space="preserve"> da Fazenda Senhor</w:t>
      </w:r>
      <w:r w:rsidR="003B73D4" w:rsidRPr="00CD1A90">
        <w:rPr>
          <w:rFonts w:ascii="Palatino Linotype" w:hAnsi="Palatino Linotype" w:cstheme="minorHAnsi"/>
        </w:rPr>
        <w:t xml:space="preserve">a </w:t>
      </w:r>
      <w:proofErr w:type="spellStart"/>
      <w:r w:rsidR="003B73D4" w:rsidRPr="00CD1A90">
        <w:rPr>
          <w:rFonts w:ascii="Palatino Linotype" w:hAnsi="Palatino Linotype" w:cstheme="minorHAnsi"/>
        </w:rPr>
        <w:t>Eroni</w:t>
      </w:r>
      <w:proofErr w:type="spellEnd"/>
      <w:r w:rsidR="003B73D4" w:rsidRPr="00CD1A90">
        <w:rPr>
          <w:rFonts w:ascii="Palatino Linotype" w:hAnsi="Palatino Linotype" w:cstheme="minorHAnsi"/>
        </w:rPr>
        <w:t xml:space="preserve"> Mayer de Andrade</w:t>
      </w:r>
      <w:r w:rsidRPr="00CD1A90">
        <w:rPr>
          <w:rFonts w:ascii="Palatino Linotype" w:hAnsi="Palatino Linotype" w:cstheme="minorHAnsi"/>
        </w:rPr>
        <w:t xml:space="preserve"> e após cumprimentá-l</w:t>
      </w:r>
      <w:r w:rsidR="003B73D4" w:rsidRPr="00CD1A90">
        <w:rPr>
          <w:rFonts w:ascii="Palatino Linotype" w:hAnsi="Palatino Linotype" w:cstheme="minorHAnsi"/>
        </w:rPr>
        <w:t>a</w:t>
      </w:r>
      <w:r w:rsidRPr="00CD1A90">
        <w:rPr>
          <w:rFonts w:ascii="Palatino Linotype" w:hAnsi="Palatino Linotype" w:cstheme="minorHAnsi"/>
        </w:rPr>
        <w:t>s, convidou-</w:t>
      </w:r>
      <w:r w:rsidR="003B73D4" w:rsidRPr="00CD1A90">
        <w:rPr>
          <w:rFonts w:ascii="Palatino Linotype" w:hAnsi="Palatino Linotype" w:cstheme="minorHAnsi"/>
        </w:rPr>
        <w:t>a</w:t>
      </w:r>
      <w:r w:rsidRPr="00CD1A90">
        <w:rPr>
          <w:rFonts w:ascii="Palatino Linotype" w:hAnsi="Palatino Linotype" w:cstheme="minorHAnsi"/>
        </w:rPr>
        <w:t>s para explanar</w:t>
      </w:r>
      <w:r w:rsidR="00CD1A90">
        <w:rPr>
          <w:rFonts w:ascii="Palatino Linotype" w:hAnsi="Palatino Linotype" w:cstheme="minorHAnsi"/>
        </w:rPr>
        <w:t>em</w:t>
      </w:r>
      <w:r w:rsidRPr="00CD1A90">
        <w:rPr>
          <w:rFonts w:ascii="Palatino Linotype" w:hAnsi="Palatino Linotype" w:cstheme="minorHAnsi"/>
        </w:rPr>
        <w:t xml:space="preserve"> o referido relatório.</w:t>
      </w:r>
      <w:r w:rsidR="00CD1A90">
        <w:rPr>
          <w:rFonts w:ascii="Palatino Linotype" w:hAnsi="Palatino Linotype" w:cstheme="minorHAnsi"/>
        </w:rPr>
        <w:t xml:space="preserve"> </w:t>
      </w:r>
      <w:r w:rsidR="003B73D4" w:rsidRPr="00CD1A90">
        <w:rPr>
          <w:rFonts w:ascii="Palatino Linotype" w:eastAsia="Times New Roman" w:hAnsi="Palatino Linotype" w:cstheme="minorHAnsi"/>
        </w:rPr>
        <w:t>Primeiramente, a</w:t>
      </w:r>
      <w:r w:rsidRPr="00CD1A90">
        <w:rPr>
          <w:rFonts w:ascii="Palatino Linotype" w:eastAsia="Times New Roman" w:hAnsi="Palatino Linotype" w:cstheme="minorHAnsi"/>
        </w:rPr>
        <w:t xml:space="preserve"> Secretári</w:t>
      </w:r>
      <w:r w:rsidR="003B73D4" w:rsidRPr="00CD1A90">
        <w:rPr>
          <w:rFonts w:ascii="Palatino Linotype" w:eastAsia="Times New Roman" w:hAnsi="Palatino Linotype" w:cstheme="minorHAnsi"/>
        </w:rPr>
        <w:t>a</w:t>
      </w:r>
      <w:r w:rsidRPr="00CD1A90">
        <w:rPr>
          <w:rFonts w:ascii="Palatino Linotype" w:eastAsia="Times New Roman" w:hAnsi="Palatino Linotype" w:cstheme="minorHAnsi"/>
        </w:rPr>
        <w:t xml:space="preserve"> da </w:t>
      </w:r>
      <w:r w:rsidR="00521482" w:rsidRPr="00CD1A90">
        <w:rPr>
          <w:rFonts w:ascii="Palatino Linotype" w:eastAsia="Times New Roman" w:hAnsi="Palatino Linotype" w:cstheme="minorHAnsi"/>
        </w:rPr>
        <w:t>Fazenda</w:t>
      </w:r>
      <w:r w:rsidRPr="00CD1A90">
        <w:rPr>
          <w:rFonts w:ascii="Palatino Linotype" w:hAnsi="Palatino Linotype" w:cstheme="minorHAnsi"/>
        </w:rPr>
        <w:t xml:space="preserve"> Senhor</w:t>
      </w:r>
      <w:r w:rsidR="003B73D4" w:rsidRPr="00CD1A90">
        <w:rPr>
          <w:rFonts w:ascii="Palatino Linotype" w:hAnsi="Palatino Linotype" w:cstheme="minorHAnsi"/>
        </w:rPr>
        <w:t>a</w:t>
      </w:r>
      <w:r w:rsidRPr="00CD1A90">
        <w:rPr>
          <w:rFonts w:ascii="Palatino Linotype" w:hAnsi="Palatino Linotype" w:cstheme="minorHAnsi"/>
        </w:rPr>
        <w:t xml:space="preserve"> </w:t>
      </w:r>
      <w:proofErr w:type="spellStart"/>
      <w:r w:rsidR="00521482" w:rsidRPr="00CD1A90">
        <w:rPr>
          <w:rFonts w:ascii="Palatino Linotype" w:hAnsi="Palatino Linotype" w:cstheme="minorHAnsi"/>
        </w:rPr>
        <w:t>Eroni</w:t>
      </w:r>
      <w:proofErr w:type="spellEnd"/>
      <w:r w:rsidR="00521482" w:rsidRPr="00CD1A90">
        <w:rPr>
          <w:rFonts w:ascii="Palatino Linotype" w:hAnsi="Palatino Linotype" w:cstheme="minorHAnsi"/>
        </w:rPr>
        <w:t xml:space="preserve"> Mayer de Andrade</w:t>
      </w:r>
      <w:r w:rsidRPr="00CD1A90">
        <w:rPr>
          <w:rFonts w:ascii="Palatino Linotype" w:hAnsi="Palatino Linotype" w:cstheme="minorHAnsi"/>
        </w:rPr>
        <w:t xml:space="preserve"> fez apresentação do Relatório de Gestão da Saúde, referente ao 3º Quadrimestre de 20</w:t>
      </w:r>
      <w:r w:rsidR="003B73D4" w:rsidRPr="00CD1A90">
        <w:rPr>
          <w:rFonts w:ascii="Palatino Linotype" w:hAnsi="Palatino Linotype" w:cstheme="minorHAnsi"/>
        </w:rPr>
        <w:t>20</w:t>
      </w:r>
      <w:r w:rsidRPr="00CD1A90">
        <w:rPr>
          <w:rFonts w:ascii="Palatino Linotype" w:hAnsi="Palatino Linotype" w:cstheme="minorHAnsi"/>
        </w:rPr>
        <w:t xml:space="preserve"> (dois mil e </w:t>
      </w:r>
      <w:r w:rsidR="003B73D4" w:rsidRPr="00CD1A90">
        <w:rPr>
          <w:rFonts w:ascii="Palatino Linotype" w:hAnsi="Palatino Linotype" w:cstheme="minorHAnsi"/>
        </w:rPr>
        <w:t>vinte</w:t>
      </w:r>
      <w:r w:rsidRPr="00CD1A90">
        <w:rPr>
          <w:rFonts w:ascii="Palatino Linotype" w:hAnsi="Palatino Linotype" w:cstheme="minorHAnsi"/>
        </w:rPr>
        <w:t>),</w:t>
      </w:r>
      <w:r w:rsidR="00521482" w:rsidRPr="00CD1A90">
        <w:rPr>
          <w:rFonts w:ascii="Palatino Linotype" w:hAnsi="Palatino Linotype" w:cstheme="minorHAnsi"/>
        </w:rPr>
        <w:t xml:space="preserve"> </w:t>
      </w:r>
      <w:r w:rsidRPr="00CD1A90">
        <w:rPr>
          <w:rFonts w:ascii="Palatino Linotype" w:eastAsia="Times New Roman" w:hAnsi="Palatino Linotype" w:cstheme="minorHAnsi"/>
        </w:rPr>
        <w:t xml:space="preserve">no que se refere à parte financeira, com relação às receitas e despesas por Fonte Municipal, Estadual e Federal e dos Recursos Vinculados. Disse que no período em apreciação, foram aplicados na área da saúde com recursos próprios o valor de R$ </w:t>
      </w:r>
      <w:r w:rsidR="00521482" w:rsidRPr="00CD1A90">
        <w:rPr>
          <w:rFonts w:ascii="Palatino Linotype" w:eastAsia="Times New Roman" w:hAnsi="Palatino Linotype" w:cstheme="minorHAnsi"/>
        </w:rPr>
        <w:t>2.257.146,28</w:t>
      </w:r>
      <w:r w:rsidRPr="00CD1A90">
        <w:rPr>
          <w:rFonts w:ascii="Palatino Linotype" w:eastAsia="Times New Roman" w:hAnsi="Palatino Linotype" w:cstheme="minorHAnsi"/>
        </w:rPr>
        <w:t xml:space="preserve"> (</w:t>
      </w:r>
      <w:r w:rsidR="00521482" w:rsidRPr="00CD1A90">
        <w:rPr>
          <w:rFonts w:ascii="Palatino Linotype" w:eastAsia="Times New Roman" w:hAnsi="Palatino Linotype" w:cstheme="minorHAnsi"/>
        </w:rPr>
        <w:t>dois</w:t>
      </w:r>
      <w:r w:rsidRPr="00CD1A90">
        <w:rPr>
          <w:rFonts w:ascii="Palatino Linotype" w:eastAsia="Times New Roman" w:hAnsi="Palatino Linotype" w:cstheme="minorHAnsi"/>
        </w:rPr>
        <w:t xml:space="preserve"> milh</w:t>
      </w:r>
      <w:r w:rsidR="00521482" w:rsidRPr="00CD1A90">
        <w:rPr>
          <w:rFonts w:ascii="Palatino Linotype" w:eastAsia="Times New Roman" w:hAnsi="Palatino Linotype" w:cstheme="minorHAnsi"/>
        </w:rPr>
        <w:t>ões</w:t>
      </w:r>
      <w:r w:rsidRPr="00CD1A90">
        <w:rPr>
          <w:rFonts w:ascii="Palatino Linotype" w:eastAsia="Times New Roman" w:hAnsi="Palatino Linotype" w:cstheme="minorHAnsi"/>
        </w:rPr>
        <w:t xml:space="preserve"> </w:t>
      </w:r>
      <w:r w:rsidR="00521482" w:rsidRPr="00CD1A90">
        <w:rPr>
          <w:rFonts w:ascii="Palatino Linotype" w:eastAsia="Times New Roman" w:hAnsi="Palatino Linotype" w:cstheme="minorHAnsi"/>
        </w:rPr>
        <w:t>duzentos e cinquenta e sete mil, cento e quarenta e seis reais, com vinte e oito centavos</w:t>
      </w:r>
      <w:r w:rsidRPr="00CD1A90">
        <w:rPr>
          <w:rFonts w:ascii="Palatino Linotype" w:eastAsia="Times New Roman" w:hAnsi="Palatino Linotype" w:cstheme="minorHAnsi"/>
        </w:rPr>
        <w:t>) e no exercício de dois mil e dezenove foram aplicados o valor de R$ 7.991.305,39 (sete milhões novecentos e noventa e um mil, trezentos e cinco reais, com trinta e nove centavos)</w:t>
      </w:r>
      <w:r w:rsidR="00760DC2" w:rsidRPr="00CD1A90">
        <w:rPr>
          <w:rFonts w:ascii="Palatino Linotype" w:eastAsia="Times New Roman" w:hAnsi="Palatino Linotype" w:cstheme="minorHAnsi"/>
        </w:rPr>
        <w:t xml:space="preserve"> e </w:t>
      </w:r>
      <w:r w:rsidRPr="00CD1A90">
        <w:rPr>
          <w:rFonts w:ascii="Palatino Linotype" w:eastAsia="Times New Roman" w:hAnsi="Palatino Linotype" w:cstheme="minorHAnsi"/>
        </w:rPr>
        <w:t>por fonte estadual foram aplicados em ações de saúde um montante de R$ 2</w:t>
      </w:r>
      <w:r w:rsidR="00760DC2" w:rsidRPr="00CD1A90">
        <w:rPr>
          <w:rFonts w:ascii="Palatino Linotype" w:eastAsia="Times New Roman" w:hAnsi="Palatino Linotype" w:cstheme="minorHAnsi"/>
        </w:rPr>
        <w:t>17.184,79</w:t>
      </w:r>
      <w:r w:rsidRPr="00CD1A90">
        <w:rPr>
          <w:rFonts w:ascii="Palatino Linotype" w:eastAsia="Times New Roman" w:hAnsi="Palatino Linotype" w:cstheme="minorHAnsi"/>
        </w:rPr>
        <w:t xml:space="preserve"> (duzentos e </w:t>
      </w:r>
      <w:r w:rsidR="00760DC2" w:rsidRPr="00CD1A90">
        <w:rPr>
          <w:rFonts w:ascii="Palatino Linotype" w:eastAsia="Times New Roman" w:hAnsi="Palatino Linotype" w:cstheme="minorHAnsi"/>
        </w:rPr>
        <w:t>dezessete mil, cento e oitenta e quatro reais, com setenta e nove centavos</w:t>
      </w:r>
      <w:r w:rsidRPr="00CD1A90">
        <w:rPr>
          <w:rFonts w:ascii="Palatino Linotype" w:eastAsia="Times New Roman" w:hAnsi="Palatino Linotype" w:cstheme="minorHAnsi"/>
        </w:rPr>
        <w:t xml:space="preserve">) e por fonte federal R$ </w:t>
      </w:r>
      <w:r w:rsidR="00760DC2" w:rsidRPr="00CD1A90">
        <w:rPr>
          <w:rFonts w:ascii="Palatino Linotype" w:eastAsia="Times New Roman" w:hAnsi="Palatino Linotype" w:cstheme="minorHAnsi"/>
        </w:rPr>
        <w:t>1.181.071,14</w:t>
      </w:r>
      <w:r w:rsidRPr="00CD1A90">
        <w:rPr>
          <w:rFonts w:ascii="Palatino Linotype" w:eastAsia="Times New Roman" w:hAnsi="Palatino Linotype" w:cstheme="minorHAnsi"/>
        </w:rPr>
        <w:t xml:space="preserve"> (</w:t>
      </w:r>
      <w:r w:rsidR="00760DC2" w:rsidRPr="00CD1A90">
        <w:rPr>
          <w:rFonts w:ascii="Palatino Linotype" w:eastAsia="Times New Roman" w:hAnsi="Palatino Linotype" w:cstheme="minorHAnsi"/>
        </w:rPr>
        <w:t>um milhão, cento e oitenta e um mil, setenta e um reais, com quatorze centavos</w:t>
      </w:r>
      <w:r w:rsidRPr="00CD1A90">
        <w:rPr>
          <w:rFonts w:ascii="Palatino Linotype" w:eastAsia="Times New Roman" w:hAnsi="Palatino Linotype" w:cstheme="minorHAnsi"/>
        </w:rPr>
        <w:t>), perfazendo um total de recursos aplicados em ações de saúde no terceiro quadrimestre do ano de 20</w:t>
      </w:r>
      <w:r w:rsidR="00760DC2" w:rsidRPr="00CD1A90">
        <w:rPr>
          <w:rFonts w:ascii="Palatino Linotype" w:eastAsia="Times New Roman" w:hAnsi="Palatino Linotype" w:cstheme="minorHAnsi"/>
        </w:rPr>
        <w:t>20</w:t>
      </w:r>
      <w:r w:rsidRPr="00CD1A90">
        <w:rPr>
          <w:rFonts w:ascii="Palatino Linotype" w:eastAsia="Times New Roman" w:hAnsi="Palatino Linotype" w:cstheme="minorHAnsi"/>
        </w:rPr>
        <w:t xml:space="preserve"> (dois mil e </w:t>
      </w:r>
      <w:r w:rsidR="00760DC2" w:rsidRPr="00CD1A90">
        <w:rPr>
          <w:rFonts w:ascii="Palatino Linotype" w:eastAsia="Times New Roman" w:hAnsi="Palatino Linotype" w:cstheme="minorHAnsi"/>
        </w:rPr>
        <w:t>vinte</w:t>
      </w:r>
      <w:r w:rsidRPr="00CD1A90">
        <w:rPr>
          <w:rFonts w:ascii="Palatino Linotype" w:eastAsia="Times New Roman" w:hAnsi="Palatino Linotype" w:cstheme="minorHAnsi"/>
        </w:rPr>
        <w:t xml:space="preserve">) de R$ </w:t>
      </w:r>
      <w:r w:rsidR="00760DC2" w:rsidRPr="00CD1A90">
        <w:rPr>
          <w:rFonts w:ascii="Palatino Linotype" w:eastAsia="Times New Roman" w:hAnsi="Palatino Linotype" w:cstheme="minorHAnsi"/>
        </w:rPr>
        <w:t>3.655.402,21</w:t>
      </w:r>
      <w:r w:rsidRPr="00CD1A90">
        <w:rPr>
          <w:rFonts w:ascii="Palatino Linotype" w:eastAsia="Times New Roman" w:hAnsi="Palatino Linotype" w:cstheme="minorHAnsi"/>
        </w:rPr>
        <w:t xml:space="preserve"> (</w:t>
      </w:r>
      <w:r w:rsidR="00760DC2" w:rsidRPr="00CD1A90">
        <w:rPr>
          <w:rFonts w:ascii="Palatino Linotype" w:eastAsia="Times New Roman" w:hAnsi="Palatino Linotype" w:cstheme="minorHAnsi"/>
        </w:rPr>
        <w:t xml:space="preserve">três </w:t>
      </w:r>
      <w:r w:rsidRPr="00CD1A90">
        <w:rPr>
          <w:rFonts w:ascii="Palatino Linotype" w:eastAsia="Times New Roman" w:hAnsi="Palatino Linotype" w:cstheme="minorHAnsi"/>
        </w:rPr>
        <w:t xml:space="preserve">milhões </w:t>
      </w:r>
      <w:r w:rsidR="00760DC2" w:rsidRPr="00CD1A90">
        <w:rPr>
          <w:rFonts w:ascii="Palatino Linotype" w:eastAsia="Times New Roman" w:hAnsi="Palatino Linotype" w:cstheme="minorHAnsi"/>
        </w:rPr>
        <w:t>seiscentos e cinquenta e cinco reais, quatrocentos e dois reais, com vinte e um centavos</w:t>
      </w:r>
      <w:r w:rsidRPr="00CD1A90">
        <w:rPr>
          <w:rFonts w:ascii="Palatino Linotype" w:eastAsia="Times New Roman" w:hAnsi="Palatino Linotype" w:cstheme="minorHAnsi"/>
        </w:rPr>
        <w:t xml:space="preserve">). Ato contínuo, </w:t>
      </w:r>
      <w:r w:rsidR="00A1719F" w:rsidRPr="00CD1A90">
        <w:rPr>
          <w:rFonts w:ascii="Palatino Linotype" w:eastAsia="Times New Roman" w:hAnsi="Palatino Linotype" w:cstheme="minorHAnsi"/>
        </w:rPr>
        <w:t>a</w:t>
      </w:r>
      <w:r w:rsidRPr="00CD1A90">
        <w:rPr>
          <w:rFonts w:ascii="Palatino Linotype" w:eastAsia="Times New Roman" w:hAnsi="Palatino Linotype" w:cstheme="minorHAnsi"/>
        </w:rPr>
        <w:t xml:space="preserve"> Senhor</w:t>
      </w:r>
      <w:r w:rsidR="00A1719F" w:rsidRPr="00CD1A90">
        <w:rPr>
          <w:rFonts w:ascii="Palatino Linotype" w:eastAsia="Times New Roman" w:hAnsi="Palatino Linotype" w:cstheme="minorHAnsi"/>
        </w:rPr>
        <w:t>a</w:t>
      </w:r>
      <w:r w:rsidRPr="00CD1A90">
        <w:rPr>
          <w:rFonts w:ascii="Palatino Linotype" w:eastAsia="Times New Roman" w:hAnsi="Palatino Linotype" w:cstheme="minorHAnsi"/>
        </w:rPr>
        <w:t xml:space="preserve"> </w:t>
      </w:r>
      <w:proofErr w:type="spellStart"/>
      <w:r w:rsidR="00A1719F" w:rsidRPr="00CD1A90">
        <w:rPr>
          <w:rFonts w:ascii="Palatino Linotype" w:eastAsia="Times New Roman" w:hAnsi="Palatino Linotype" w:cstheme="minorHAnsi"/>
        </w:rPr>
        <w:t>Eroni</w:t>
      </w:r>
      <w:proofErr w:type="spellEnd"/>
      <w:r w:rsidR="00A1719F" w:rsidRPr="00CD1A90">
        <w:rPr>
          <w:rFonts w:ascii="Palatino Linotype" w:eastAsia="Times New Roman" w:hAnsi="Palatino Linotype" w:cstheme="minorHAnsi"/>
        </w:rPr>
        <w:t xml:space="preserve"> Mayer de Andrade</w:t>
      </w:r>
      <w:r w:rsidRPr="00CD1A90">
        <w:rPr>
          <w:rFonts w:ascii="Palatino Linotype" w:eastAsia="Times New Roman" w:hAnsi="Palatino Linotype" w:cstheme="minorHAnsi"/>
        </w:rPr>
        <w:t xml:space="preserve"> apresentou resumidamente as principais despesas do período em análise, aplicados com recursos próprios. Concluída a explanação</w:t>
      </w:r>
      <w:r w:rsidR="00661DEE">
        <w:rPr>
          <w:rFonts w:ascii="Palatino Linotype" w:eastAsia="Times New Roman" w:hAnsi="Palatino Linotype" w:cstheme="minorHAnsi"/>
        </w:rPr>
        <w:t xml:space="preserve"> e n</w:t>
      </w:r>
      <w:r w:rsidRPr="00CD1A90">
        <w:rPr>
          <w:rFonts w:ascii="Palatino Linotype" w:eastAsia="Times New Roman" w:hAnsi="Palatino Linotype" w:cstheme="minorHAnsi"/>
        </w:rPr>
        <w:t xml:space="preserve">ão havendo mais nada a ser tratado, o Presidente declarou encerrada a </w:t>
      </w:r>
      <w:r w:rsidRPr="00CD1A90">
        <w:rPr>
          <w:rFonts w:ascii="Palatino Linotype" w:eastAsia="Times New Roman" w:hAnsi="Palatino Linotype" w:cstheme="minorHAnsi"/>
        </w:rPr>
        <w:lastRenderedPageBreak/>
        <w:t xml:space="preserve">Sessão Plenária Especial, agradecendo a proteção de Deus. </w:t>
      </w:r>
      <w:r w:rsidR="00D2440F">
        <w:rPr>
          <w:rFonts w:ascii="Palatino Linotype" w:eastAsia="Times New Roman" w:hAnsi="Palatino Linotype" w:cstheme="minorHAnsi"/>
        </w:rPr>
        <w:t>A</w:t>
      </w:r>
      <w:r w:rsidRPr="00CD1A90">
        <w:rPr>
          <w:rFonts w:ascii="Palatino Linotype" w:eastAsia="Times New Roman" w:hAnsi="Palatino Linotype" w:cstheme="minorHAnsi"/>
        </w:rPr>
        <w:t xml:space="preserve"> Primeir</w:t>
      </w:r>
      <w:r w:rsidR="00D2440F">
        <w:rPr>
          <w:rFonts w:ascii="Palatino Linotype" w:eastAsia="Times New Roman" w:hAnsi="Palatino Linotype" w:cstheme="minorHAnsi"/>
        </w:rPr>
        <w:t>a-S</w:t>
      </w:r>
      <w:r w:rsidRPr="00CD1A90">
        <w:rPr>
          <w:rFonts w:ascii="Palatino Linotype" w:eastAsia="Times New Roman" w:hAnsi="Palatino Linotype" w:cstheme="minorHAnsi"/>
        </w:rPr>
        <w:t>ecretári</w:t>
      </w:r>
      <w:r w:rsidR="00D2440F">
        <w:rPr>
          <w:rFonts w:ascii="Palatino Linotype" w:eastAsia="Times New Roman" w:hAnsi="Palatino Linotype" w:cstheme="minorHAnsi"/>
        </w:rPr>
        <w:t>a</w:t>
      </w:r>
      <w:r w:rsidRPr="00CD1A90">
        <w:rPr>
          <w:rFonts w:ascii="Palatino Linotype" w:eastAsia="Times New Roman" w:hAnsi="Palatino Linotype" w:cstheme="minorHAnsi"/>
        </w:rPr>
        <w:t xml:space="preserve"> determinou que fosse lavrada a Ata, que depois de distribuída deverá ser votada e aprovada na Sessão Ordinária subsequente a esta, e será assinada pel</w:t>
      </w:r>
      <w:r w:rsidR="00151B2E">
        <w:rPr>
          <w:rFonts w:ascii="Palatino Linotype" w:eastAsia="Times New Roman" w:hAnsi="Palatino Linotype" w:cstheme="minorHAnsi"/>
        </w:rPr>
        <w:t>a</w:t>
      </w:r>
      <w:r w:rsidRPr="00CD1A90">
        <w:rPr>
          <w:rFonts w:ascii="Palatino Linotype" w:eastAsia="Times New Roman" w:hAnsi="Palatino Linotype" w:cstheme="minorHAnsi"/>
        </w:rPr>
        <w:t xml:space="preserve"> Primeir</w:t>
      </w:r>
      <w:r w:rsidR="00151B2E">
        <w:rPr>
          <w:rFonts w:ascii="Palatino Linotype" w:eastAsia="Times New Roman" w:hAnsi="Palatino Linotype" w:cstheme="minorHAnsi"/>
        </w:rPr>
        <w:t>a-</w:t>
      </w:r>
      <w:r w:rsidRPr="00CD1A90">
        <w:rPr>
          <w:rFonts w:ascii="Palatino Linotype" w:eastAsia="Times New Roman" w:hAnsi="Palatino Linotype" w:cstheme="minorHAnsi"/>
        </w:rPr>
        <w:t>Secretári</w:t>
      </w:r>
      <w:r w:rsidR="00151B2E">
        <w:rPr>
          <w:rFonts w:ascii="Palatino Linotype" w:eastAsia="Times New Roman" w:hAnsi="Palatino Linotype" w:cstheme="minorHAnsi"/>
        </w:rPr>
        <w:t>a</w:t>
      </w:r>
      <w:r w:rsidRPr="00CD1A90">
        <w:rPr>
          <w:rFonts w:ascii="Palatino Linotype" w:eastAsia="Times New Roman" w:hAnsi="Palatino Linotype" w:cstheme="minorHAnsi"/>
        </w:rPr>
        <w:t xml:space="preserve"> e pelo Presidente.</w:t>
      </w:r>
    </w:p>
    <w:p w:rsidR="006A564F" w:rsidRPr="00CD1A90" w:rsidRDefault="006A564F" w:rsidP="00B213E2">
      <w:pPr>
        <w:pStyle w:val="Standard"/>
        <w:spacing w:after="120"/>
        <w:ind w:right="-319"/>
        <w:jc w:val="both"/>
        <w:rPr>
          <w:rFonts w:ascii="Palatino Linotype" w:hAnsi="Palatino Linotype" w:cstheme="minorHAnsi"/>
        </w:rPr>
      </w:pPr>
    </w:p>
    <w:p w:rsidR="006A564F" w:rsidRPr="00CD1A90" w:rsidRDefault="006A564F" w:rsidP="00B213E2">
      <w:pPr>
        <w:pStyle w:val="Standard"/>
        <w:ind w:right="-319"/>
        <w:jc w:val="center"/>
        <w:rPr>
          <w:rFonts w:ascii="Palatino Linotype" w:hAnsi="Palatino Linotype" w:cstheme="minorHAnsi"/>
        </w:rPr>
      </w:pPr>
      <w:r w:rsidRPr="00CD1A90">
        <w:rPr>
          <w:rFonts w:ascii="Palatino Linotype" w:eastAsia="Times New Roman" w:hAnsi="Palatino Linotype" w:cstheme="minorHAnsi"/>
        </w:rPr>
        <w:t xml:space="preserve">Chapada – RS, Plenário </w:t>
      </w:r>
      <w:proofErr w:type="spellStart"/>
      <w:r w:rsidRPr="00CD1A90">
        <w:rPr>
          <w:rFonts w:ascii="Palatino Linotype" w:eastAsia="Times New Roman" w:hAnsi="Palatino Linotype" w:cstheme="minorHAnsi"/>
        </w:rPr>
        <w:t>Annildo</w:t>
      </w:r>
      <w:proofErr w:type="spellEnd"/>
      <w:r w:rsidRPr="00CD1A90">
        <w:rPr>
          <w:rFonts w:ascii="Palatino Linotype" w:eastAsia="Times New Roman" w:hAnsi="Palatino Linotype" w:cstheme="minorHAnsi"/>
        </w:rPr>
        <w:t xml:space="preserve"> Becker, 2</w:t>
      </w:r>
      <w:r w:rsidR="00CD1A90" w:rsidRPr="00CD1A90">
        <w:rPr>
          <w:rFonts w:ascii="Palatino Linotype" w:eastAsia="Times New Roman" w:hAnsi="Palatino Linotype" w:cstheme="minorHAnsi"/>
        </w:rPr>
        <w:t>3</w:t>
      </w:r>
      <w:r w:rsidRPr="00CD1A90">
        <w:rPr>
          <w:rFonts w:ascii="Palatino Linotype" w:eastAsia="Times New Roman" w:hAnsi="Palatino Linotype" w:cstheme="minorHAnsi"/>
        </w:rPr>
        <w:t xml:space="preserve"> de Fevereiro de 202</w:t>
      </w:r>
      <w:r w:rsidR="00CD1A90" w:rsidRPr="00CD1A90">
        <w:rPr>
          <w:rFonts w:ascii="Palatino Linotype" w:eastAsia="Times New Roman" w:hAnsi="Palatino Linotype" w:cstheme="minorHAnsi"/>
        </w:rPr>
        <w:t>1</w:t>
      </w:r>
      <w:r w:rsidRPr="00CD1A90">
        <w:rPr>
          <w:rFonts w:ascii="Palatino Linotype" w:eastAsia="Times New Roman" w:hAnsi="Palatino Linotype" w:cstheme="minorHAnsi"/>
        </w:rPr>
        <w:t>.</w:t>
      </w:r>
    </w:p>
    <w:p w:rsidR="006A564F" w:rsidRPr="00CD1A90" w:rsidRDefault="006A564F" w:rsidP="00B213E2">
      <w:pPr>
        <w:pStyle w:val="Standard"/>
        <w:ind w:right="-319"/>
        <w:jc w:val="center"/>
        <w:rPr>
          <w:rFonts w:ascii="Palatino Linotype" w:eastAsia="Times New Roman" w:hAnsi="Palatino Linotype" w:cstheme="minorHAnsi"/>
          <w:b/>
          <w:bCs/>
        </w:rPr>
      </w:pPr>
    </w:p>
    <w:p w:rsidR="006A564F" w:rsidRPr="00CD1A90" w:rsidRDefault="006A564F" w:rsidP="00B213E2">
      <w:pPr>
        <w:pStyle w:val="Standard"/>
        <w:ind w:right="-319"/>
        <w:rPr>
          <w:rFonts w:ascii="Palatino Linotype" w:eastAsia="Times New Roman" w:hAnsi="Palatino Linotype" w:cstheme="minorHAnsi"/>
        </w:rPr>
      </w:pPr>
    </w:p>
    <w:p w:rsidR="006A564F" w:rsidRPr="00CD1A90" w:rsidRDefault="003B73D4" w:rsidP="00B213E2">
      <w:pPr>
        <w:pStyle w:val="Standard"/>
        <w:ind w:right="-319"/>
        <w:rPr>
          <w:rFonts w:ascii="Palatino Linotype" w:eastAsia="Times New Roman" w:hAnsi="Palatino Linotype" w:cstheme="minorHAnsi"/>
        </w:rPr>
      </w:pPr>
      <w:r w:rsidRPr="00CD1A90">
        <w:rPr>
          <w:rFonts w:ascii="Palatino Linotype" w:eastAsia="Times New Roman" w:hAnsi="Palatino Linotype" w:cstheme="minorHAnsi"/>
        </w:rPr>
        <w:t xml:space="preserve">                   Gilmar Castanho                           </w:t>
      </w:r>
      <w:r w:rsidR="00CD1A90">
        <w:rPr>
          <w:rFonts w:ascii="Palatino Linotype" w:eastAsia="Times New Roman" w:hAnsi="Palatino Linotype" w:cstheme="minorHAnsi"/>
        </w:rPr>
        <w:t xml:space="preserve">              </w:t>
      </w:r>
      <w:r w:rsidRPr="00CD1A90">
        <w:rPr>
          <w:rFonts w:ascii="Palatino Linotype" w:eastAsia="Times New Roman" w:hAnsi="Palatino Linotype" w:cstheme="minorHAnsi"/>
        </w:rPr>
        <w:t xml:space="preserve">Sandra Mary </w:t>
      </w:r>
      <w:r w:rsidR="00C405A0" w:rsidRPr="00CD1A90">
        <w:rPr>
          <w:rFonts w:ascii="Palatino Linotype" w:eastAsia="Times New Roman" w:hAnsi="Palatino Linotype" w:cstheme="minorHAnsi"/>
        </w:rPr>
        <w:t xml:space="preserve">Almeida </w:t>
      </w:r>
      <w:proofErr w:type="spellStart"/>
      <w:r w:rsidR="00C405A0" w:rsidRPr="00CD1A90">
        <w:rPr>
          <w:rFonts w:ascii="Palatino Linotype" w:eastAsia="Times New Roman" w:hAnsi="Palatino Linotype" w:cstheme="minorHAnsi"/>
        </w:rPr>
        <w:t>Mattjie</w:t>
      </w:r>
      <w:proofErr w:type="spellEnd"/>
      <w:r w:rsidR="00C405A0" w:rsidRPr="00CD1A90">
        <w:rPr>
          <w:rFonts w:ascii="Palatino Linotype" w:eastAsia="Times New Roman" w:hAnsi="Palatino Linotype" w:cstheme="minorHAnsi"/>
        </w:rPr>
        <w:t xml:space="preserve"> </w:t>
      </w:r>
    </w:p>
    <w:p w:rsidR="006A564F" w:rsidRPr="00CD1A90" w:rsidRDefault="00CD1A90" w:rsidP="00B213E2">
      <w:pPr>
        <w:pStyle w:val="Standard"/>
        <w:ind w:right="-319"/>
        <w:rPr>
          <w:rFonts w:ascii="Palatino Linotype" w:hAnsi="Palatino Linotype" w:cstheme="minorHAnsi"/>
        </w:rPr>
      </w:pPr>
      <w:r>
        <w:rPr>
          <w:rFonts w:ascii="Palatino Linotype" w:eastAsia="Times New Roman" w:hAnsi="Palatino Linotype" w:cstheme="minorHAnsi"/>
          <w:bCs/>
        </w:rPr>
        <w:t xml:space="preserve">        </w:t>
      </w:r>
      <w:r w:rsidR="006A564F" w:rsidRPr="00CD1A90">
        <w:rPr>
          <w:rFonts w:ascii="Palatino Linotype" w:eastAsia="Times New Roman" w:hAnsi="Palatino Linotype" w:cstheme="minorHAnsi"/>
        </w:rPr>
        <w:t xml:space="preserve">Presidente do Poder Legislativo     </w:t>
      </w:r>
      <w:r>
        <w:rPr>
          <w:rFonts w:ascii="Palatino Linotype" w:eastAsia="Times New Roman" w:hAnsi="Palatino Linotype" w:cstheme="minorHAnsi"/>
        </w:rPr>
        <w:t xml:space="preserve">             </w:t>
      </w:r>
      <w:r w:rsidR="006A564F" w:rsidRPr="00CD1A90">
        <w:rPr>
          <w:rFonts w:ascii="Palatino Linotype" w:eastAsia="Times New Roman" w:hAnsi="Palatino Linotype" w:cstheme="minorHAnsi"/>
        </w:rPr>
        <w:t>Primeir</w:t>
      </w:r>
      <w:r w:rsidR="00C405A0" w:rsidRPr="00CD1A90">
        <w:rPr>
          <w:rFonts w:ascii="Palatino Linotype" w:eastAsia="Times New Roman" w:hAnsi="Palatino Linotype" w:cstheme="minorHAnsi"/>
        </w:rPr>
        <w:t>a</w:t>
      </w:r>
      <w:r w:rsidR="006A564F" w:rsidRPr="00CD1A90">
        <w:rPr>
          <w:rFonts w:ascii="Palatino Linotype" w:eastAsia="Times New Roman" w:hAnsi="Palatino Linotype" w:cstheme="minorHAnsi"/>
        </w:rPr>
        <w:t>-Secretári</w:t>
      </w:r>
      <w:r w:rsidR="00C405A0" w:rsidRPr="00CD1A90">
        <w:rPr>
          <w:rFonts w:ascii="Palatino Linotype" w:eastAsia="Times New Roman" w:hAnsi="Palatino Linotype" w:cstheme="minorHAnsi"/>
        </w:rPr>
        <w:t>a</w:t>
      </w:r>
      <w:r w:rsidR="006A564F" w:rsidRPr="00CD1A90">
        <w:rPr>
          <w:rFonts w:ascii="Palatino Linotype" w:eastAsia="Times New Roman" w:hAnsi="Palatino Linotype" w:cstheme="minorHAnsi"/>
        </w:rPr>
        <w:t xml:space="preserve"> do Poder Legislativo</w:t>
      </w:r>
    </w:p>
    <w:p w:rsidR="00336798" w:rsidRPr="00CD1A90" w:rsidRDefault="00336798" w:rsidP="00B213E2">
      <w:pPr>
        <w:ind w:right="-319"/>
        <w:rPr>
          <w:rFonts w:ascii="Palatino Linotype" w:hAnsi="Palatino Linotype"/>
          <w:sz w:val="24"/>
        </w:rPr>
      </w:pPr>
      <w:bookmarkStart w:id="0" w:name="_GoBack"/>
      <w:bookmarkEnd w:id="0"/>
    </w:p>
    <w:sectPr w:rsidR="00336798" w:rsidRPr="00CD1A90" w:rsidSect="00227283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1EB" w:rsidRDefault="00CB71EB">
      <w:r>
        <w:separator/>
      </w:r>
    </w:p>
  </w:endnote>
  <w:endnote w:type="continuationSeparator" w:id="0">
    <w:p w:rsidR="00CB71EB" w:rsidRDefault="00CB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14" w:rsidRDefault="006A564F">
    <w:pPr>
      <w:pStyle w:val="Rodap"/>
    </w:pPr>
    <w:r>
      <w:rPr>
        <w:noProof/>
        <w:lang w:eastAsia="pt-BR"/>
      </w:rPr>
      <w:drawing>
        <wp:inline distT="0" distB="0" distL="0" distR="0" wp14:anchorId="01B2C31D" wp14:editId="41F3E1E3">
          <wp:extent cx="5737225" cy="45721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2D9DB4" wp14:editId="2507E3E0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A4914" w:rsidRPr="00803D67" w:rsidRDefault="006A564F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2D9DB4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0A4914" w:rsidRPr="00803D67" w:rsidRDefault="006A564F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BDC7EA" wp14:editId="1DAB370C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FD0D18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0A4914" w:rsidRDefault="00CB71E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1EB" w:rsidRDefault="00CB71EB">
      <w:r>
        <w:separator/>
      </w:r>
    </w:p>
  </w:footnote>
  <w:footnote w:type="continuationSeparator" w:id="0">
    <w:p w:rsidR="00CB71EB" w:rsidRDefault="00CB7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14" w:rsidRDefault="006A564F" w:rsidP="008C5C07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6F665E15" wp14:editId="453447C9">
          <wp:extent cx="6581775" cy="728777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A4914" w:rsidRDefault="00CB71E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64F"/>
    <w:rsid w:val="00151B2E"/>
    <w:rsid w:val="00231F1B"/>
    <w:rsid w:val="00336798"/>
    <w:rsid w:val="003B73D4"/>
    <w:rsid w:val="00521482"/>
    <w:rsid w:val="005D05B6"/>
    <w:rsid w:val="005F19BF"/>
    <w:rsid w:val="00661DEE"/>
    <w:rsid w:val="006A564F"/>
    <w:rsid w:val="00704DD7"/>
    <w:rsid w:val="00760DC2"/>
    <w:rsid w:val="008A0B12"/>
    <w:rsid w:val="00A1719F"/>
    <w:rsid w:val="00A40586"/>
    <w:rsid w:val="00B213E2"/>
    <w:rsid w:val="00C405A0"/>
    <w:rsid w:val="00CB71EB"/>
    <w:rsid w:val="00CD1A90"/>
    <w:rsid w:val="00D2440F"/>
    <w:rsid w:val="00F0799E"/>
    <w:rsid w:val="00F74F1D"/>
    <w:rsid w:val="00F867E9"/>
    <w:rsid w:val="00F9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1FCE67-570C-4C50-B0C5-71E16E142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64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6A564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A564F"/>
  </w:style>
  <w:style w:type="paragraph" w:styleId="Rodap">
    <w:name w:val="footer"/>
    <w:basedOn w:val="Normal"/>
    <w:link w:val="RodapChar"/>
    <w:uiPriority w:val="99"/>
    <w:unhideWhenUsed/>
    <w:rsid w:val="006A564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A564F"/>
  </w:style>
  <w:style w:type="paragraph" w:customStyle="1" w:styleId="Standard">
    <w:name w:val="Standard"/>
    <w:rsid w:val="006A564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13E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13E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510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13</cp:revision>
  <cp:lastPrinted>2021-03-09T22:48:00Z</cp:lastPrinted>
  <dcterms:created xsi:type="dcterms:W3CDTF">2021-02-22T13:16:00Z</dcterms:created>
  <dcterms:modified xsi:type="dcterms:W3CDTF">2021-03-09T22:48:00Z</dcterms:modified>
</cp:coreProperties>
</file>